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4F42" w:rsidRPr="008A2AF8" w:rsidRDefault="00344F42" w:rsidP="008A2AF8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8"/>
          <w:szCs w:val="28"/>
        </w:rPr>
      </w:pPr>
      <w:bookmarkStart w:id="0" w:name="bookmark0"/>
    </w:p>
    <w:p w:rsidR="007B54B7" w:rsidRPr="000D2418" w:rsidRDefault="008A2AF8" w:rsidP="007B54B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D2418">
        <w:rPr>
          <w:rFonts w:ascii="Times New Roman" w:eastAsia="Times New Roman" w:hAnsi="Times New Roman" w:cs="Times New Roman"/>
          <w:sz w:val="24"/>
          <w:szCs w:val="24"/>
        </w:rPr>
        <w:t>Г</w:t>
      </w:r>
      <w:r w:rsidRPr="008A2AF8">
        <w:rPr>
          <w:rFonts w:ascii="Times New Roman" w:eastAsia="Times New Roman" w:hAnsi="Times New Roman" w:cs="Times New Roman"/>
          <w:sz w:val="24"/>
          <w:szCs w:val="24"/>
        </w:rPr>
        <w:t xml:space="preserve">ОСУДАРСТВЕННЫЙ КОМИТЕТ СССР </w:t>
      </w:r>
    </w:p>
    <w:p w:rsidR="008A2AF8" w:rsidRPr="008A2AF8" w:rsidRDefault="008A2AF8" w:rsidP="007B54B7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A2AF8">
        <w:rPr>
          <w:rFonts w:ascii="Times New Roman" w:eastAsia="Times New Roman" w:hAnsi="Times New Roman" w:cs="Times New Roman"/>
          <w:sz w:val="24"/>
          <w:szCs w:val="24"/>
        </w:rPr>
        <w:t>ПО ГИДРОМЕТЕОРОЛОГИИ И КОНТРОЛЮ ПРИРОДНОЙ СРЕДЫ</w:t>
      </w:r>
    </w:p>
    <w:p w:rsidR="004438EB" w:rsidRDefault="004438E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8EB" w:rsidRDefault="004438E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8EB" w:rsidRDefault="004438E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8EB" w:rsidRDefault="004438E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8EB" w:rsidRDefault="004438E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Pr="00B848A2" w:rsidRDefault="008A2AF8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A2AF8">
        <w:rPr>
          <w:rFonts w:ascii="Times New Roman" w:eastAsia="Times New Roman" w:hAnsi="Times New Roman" w:cs="Times New Roman"/>
          <w:b/>
          <w:sz w:val="32"/>
          <w:szCs w:val="32"/>
        </w:rPr>
        <w:t xml:space="preserve">СБОРНИК МЕТОДИК ПО ОПРЕДЕЛЕНИЮ </w:t>
      </w:r>
    </w:p>
    <w:p w:rsidR="00D84864" w:rsidRPr="00B848A2" w:rsidRDefault="008A2AF8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A2AF8">
        <w:rPr>
          <w:rFonts w:ascii="Times New Roman" w:eastAsia="Times New Roman" w:hAnsi="Times New Roman" w:cs="Times New Roman"/>
          <w:b/>
          <w:sz w:val="32"/>
          <w:szCs w:val="32"/>
        </w:rPr>
        <w:t xml:space="preserve">КОНЦЕНТРАЦИЙ ЗАГРЯЗНЯЮЩИХ ВЕЩЕСТВ </w:t>
      </w:r>
    </w:p>
    <w:p w:rsidR="008A2AF8" w:rsidRPr="00B848A2" w:rsidRDefault="008A2AF8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A2AF8">
        <w:rPr>
          <w:rFonts w:ascii="Times New Roman" w:eastAsia="Times New Roman" w:hAnsi="Times New Roman" w:cs="Times New Roman"/>
          <w:b/>
          <w:sz w:val="32"/>
          <w:szCs w:val="32"/>
        </w:rPr>
        <w:t>В ПРОМЫШЛЕННЫХ ВЫБРОСАХ</w:t>
      </w: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C6DDB" w:rsidRDefault="008C6DD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8C6DDB" w:rsidRDefault="008C6DDB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84864" w:rsidRPr="008A2AF8" w:rsidRDefault="00D84864" w:rsidP="008A2AF8">
      <w:pPr>
        <w:spacing w:after="0" w:line="0" w:lineRule="atLeast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44F42" w:rsidRPr="000D2418" w:rsidRDefault="008A2AF8" w:rsidP="005F7D4D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A2AF8">
        <w:rPr>
          <w:rFonts w:ascii="Times New Roman" w:eastAsia="Times New Roman" w:hAnsi="Times New Roman" w:cs="Times New Roman"/>
          <w:sz w:val="24"/>
          <w:szCs w:val="24"/>
        </w:rPr>
        <w:t>ЛЕНИНГРАД</w:t>
      </w:r>
      <w:r w:rsidR="005F7D4D" w:rsidRPr="000D241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8A2AF8">
        <w:rPr>
          <w:rFonts w:ascii="Times New Roman" w:eastAsia="Times New Roman" w:hAnsi="Times New Roman" w:cs="Times New Roman"/>
          <w:sz w:val="24"/>
          <w:szCs w:val="24"/>
        </w:rPr>
        <w:t xml:space="preserve"> ГИДРОМЕТЕОИЗДАТ 198</w:t>
      </w:r>
      <w:r w:rsidR="005F7D4D" w:rsidRPr="000D2418">
        <w:rPr>
          <w:rFonts w:ascii="Times New Roman" w:eastAsia="Times New Roman" w:hAnsi="Times New Roman" w:cs="Times New Roman"/>
          <w:sz w:val="24"/>
          <w:szCs w:val="24"/>
        </w:rPr>
        <w:t>7</w:t>
      </w:r>
    </w:p>
    <w:p w:rsidR="008A2AF8" w:rsidRDefault="008A2AF8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</w:p>
    <w:p w:rsidR="000572E4" w:rsidRPr="000572E4" w:rsidRDefault="00DE75CB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  <w:r w:rsidRPr="000572E4">
        <w:rPr>
          <w:rFonts w:ascii="Times New Roman" w:hAnsi="Times New Roman" w:cs="Times New Roman"/>
          <w:b/>
          <w:spacing w:val="0"/>
          <w:sz w:val="24"/>
          <w:szCs w:val="24"/>
        </w:rPr>
        <w:t xml:space="preserve"> МЕТОДИКА ИЗМЕРЕНИЯ СКОРОСТИ </w:t>
      </w:r>
    </w:p>
    <w:p w:rsidR="00DE75CB" w:rsidRDefault="00DE75CB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  <w:r w:rsidRPr="000572E4">
        <w:rPr>
          <w:rFonts w:ascii="Times New Roman" w:hAnsi="Times New Roman" w:cs="Times New Roman"/>
          <w:b/>
          <w:spacing w:val="0"/>
          <w:sz w:val="24"/>
          <w:szCs w:val="24"/>
        </w:rPr>
        <w:t xml:space="preserve">И ОБЪЕМА ГАЗОВ В ГАЗОХОДЕ </w:t>
      </w:r>
      <w:r w:rsidRPr="000572E4">
        <w:rPr>
          <w:rFonts w:ascii="Times New Roman" w:hAnsi="Times New Roman" w:cs="Times New Roman"/>
          <w:b/>
          <w:spacing w:val="0"/>
          <w:sz w:val="24"/>
          <w:szCs w:val="24"/>
          <w:vertAlign w:val="superscript"/>
        </w:rPr>
        <w:footnoteReference w:id="2"/>
      </w:r>
      <w:bookmarkEnd w:id="0"/>
    </w:p>
    <w:p w:rsidR="000572E4" w:rsidRDefault="000572E4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</w:p>
    <w:p w:rsidR="000572E4" w:rsidRDefault="000572E4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</w:p>
    <w:p w:rsidR="000572E4" w:rsidRPr="000572E4" w:rsidRDefault="000572E4" w:rsidP="00430FDF">
      <w:pPr>
        <w:pStyle w:val="22"/>
        <w:keepNext/>
        <w:keepLines/>
        <w:shd w:val="clear" w:color="auto" w:fill="auto"/>
        <w:spacing w:after="0" w:line="0" w:lineRule="atLeast"/>
        <w:rPr>
          <w:rFonts w:ascii="Times New Roman" w:hAnsi="Times New Roman" w:cs="Times New Roman"/>
          <w:b/>
          <w:spacing w:val="0"/>
          <w:sz w:val="24"/>
          <w:szCs w:val="24"/>
        </w:rPr>
      </w:pPr>
    </w:p>
    <w:p w:rsidR="00DE75CB" w:rsidRPr="000572E4" w:rsidRDefault="00DE75CB" w:rsidP="00430FDF">
      <w:pPr>
        <w:pStyle w:val="1"/>
        <w:numPr>
          <w:ilvl w:val="0"/>
          <w:numId w:val="2"/>
        </w:numPr>
        <w:shd w:val="clear" w:color="auto" w:fill="auto"/>
        <w:tabs>
          <w:tab w:val="left" w:pos="722"/>
        </w:tabs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Назначение методики. Методика рекомендуется для измерения скорости газа в газоходах, равной 4 м/с или более.</w:t>
      </w:r>
    </w:p>
    <w:p w:rsidR="00DE75CB" w:rsidRPr="000572E4" w:rsidRDefault="00DE75CB" w:rsidP="00430FDF">
      <w:pPr>
        <w:pStyle w:val="1"/>
        <w:numPr>
          <w:ilvl w:val="0"/>
          <w:numId w:val="2"/>
        </w:numPr>
        <w:shd w:val="clear" w:color="auto" w:fill="auto"/>
        <w:tabs>
          <w:tab w:val="left" w:pos="746"/>
        </w:tabs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Метод измерения. С помощью пневмометрических трубок и микромано</w:t>
      </w:r>
      <w:r w:rsidRPr="000572E4">
        <w:rPr>
          <w:rFonts w:ascii="Times New Roman" w:hAnsi="Times New Roman" w:cs="Times New Roman"/>
          <w:sz w:val="24"/>
          <w:szCs w:val="24"/>
        </w:rPr>
        <w:softHyphen/>
        <w:t>метров производится измерение динамического напора газа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Р</w:t>
      </w:r>
      <w:r w:rsidR="000572E4" w:rsidRPr="000572E4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0572E4">
        <w:rPr>
          <w:rFonts w:ascii="Times New Roman" w:hAnsi="Times New Roman" w:cs="Times New Roman"/>
          <w:sz w:val="24"/>
          <w:szCs w:val="24"/>
        </w:rPr>
        <w:t xml:space="preserve"> представляю</w:t>
      </w:r>
      <w:r w:rsidRPr="000572E4">
        <w:rPr>
          <w:rFonts w:ascii="Times New Roman" w:hAnsi="Times New Roman" w:cs="Times New Roman"/>
          <w:sz w:val="24"/>
          <w:szCs w:val="24"/>
        </w:rPr>
        <w:softHyphen/>
        <w:t>щего собой разность между полным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Р</w:t>
      </w:r>
      <w:r w:rsidR="000572E4" w:rsidRPr="000572E4">
        <w:rPr>
          <w:rStyle w:val="1pt"/>
          <w:rFonts w:ascii="Times New Roman" w:hAnsi="Times New Roman" w:cs="Times New Roman"/>
          <w:spacing w:val="0"/>
          <w:sz w:val="24"/>
          <w:szCs w:val="24"/>
          <w:vertAlign w:val="subscript"/>
          <w:lang w:val="en-US"/>
        </w:rPr>
        <w:t>n</w:t>
      </w:r>
      <w:r w:rsidRPr="000572E4">
        <w:rPr>
          <w:rFonts w:ascii="Times New Roman" w:hAnsi="Times New Roman" w:cs="Times New Roman"/>
          <w:sz w:val="24"/>
          <w:szCs w:val="24"/>
        </w:rPr>
        <w:t xml:space="preserve"> и статическим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Р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  <w:vertAlign w:val="subscript"/>
        </w:rPr>
        <w:t>с</w:t>
      </w:r>
      <w:r w:rsidRPr="000572E4">
        <w:rPr>
          <w:rFonts w:ascii="Times New Roman" w:hAnsi="Times New Roman" w:cs="Times New Roman"/>
          <w:sz w:val="24"/>
          <w:szCs w:val="24"/>
        </w:rPr>
        <w:t xml:space="preserve"> напорами и после</w:t>
      </w:r>
      <w:r w:rsidRPr="000572E4">
        <w:rPr>
          <w:rFonts w:ascii="Times New Roman" w:hAnsi="Times New Roman" w:cs="Times New Roman"/>
          <w:sz w:val="24"/>
          <w:szCs w:val="24"/>
        </w:rPr>
        <w:softHyphen/>
        <w:t>дующий расчет скорости газа по формуле</w:t>
      </w:r>
    </w:p>
    <w:p w:rsidR="00DE75CB" w:rsidRPr="000572E4" w:rsidRDefault="00DE75CB" w:rsidP="00430FDF">
      <w:pPr>
        <w:framePr w:wrap="notBeside" w:vAnchor="text" w:hAnchor="text" w:xAlign="center" w:y="1"/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8500" cy="241300"/>
            <wp:effectExtent l="19050" t="0" r="6350" b="0"/>
            <wp:docPr id="7" name="Рисунок 7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5CB" w:rsidRPr="000572E4" w:rsidRDefault="00DE75CB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DE75CB" w:rsidRPr="00AE2D30" w:rsidRDefault="000572E4" w:rsidP="00430FDF">
      <w:pPr>
        <w:pStyle w:val="30"/>
        <w:keepNext/>
        <w:keepLines/>
        <w:shd w:val="clear" w:color="auto" w:fill="auto"/>
        <w:spacing w:after="0"/>
        <w:rPr>
          <w:rFonts w:ascii="Times New Roman" w:hAnsi="Times New Roman" w:cs="Times New Roman"/>
          <w:spacing w:val="0"/>
          <w:sz w:val="24"/>
          <w:szCs w:val="24"/>
        </w:rPr>
      </w:pPr>
      <w:bookmarkStart w:id="1" w:name="bookmark1"/>
      <w:r w:rsidRPr="00AE2D30">
        <w:rPr>
          <w:rFonts w:ascii="Times New Roman" w:hAnsi="Times New Roman" w:cs="Times New Roman"/>
          <w:spacing w:val="0"/>
          <w:sz w:val="24"/>
          <w:szCs w:val="24"/>
        </w:rPr>
        <w:t xml:space="preserve">                                                                      </w:t>
      </w:r>
      <w:r w:rsidR="00DE75CB" w:rsidRPr="000572E4">
        <w:rPr>
          <w:rFonts w:ascii="Times New Roman" w:hAnsi="Times New Roman" w:cs="Times New Roman"/>
          <w:spacing w:val="0"/>
          <w:sz w:val="24"/>
          <w:szCs w:val="24"/>
        </w:rPr>
        <w:t>(1)</w:t>
      </w:r>
      <w:bookmarkEnd w:id="1"/>
    </w:p>
    <w:p w:rsidR="000572E4" w:rsidRPr="00AE2D30" w:rsidRDefault="000572E4" w:rsidP="00430FDF">
      <w:pPr>
        <w:pStyle w:val="30"/>
        <w:keepNext/>
        <w:keepLines/>
        <w:shd w:val="clear" w:color="auto" w:fill="auto"/>
        <w:spacing w:after="0"/>
        <w:rPr>
          <w:rFonts w:ascii="Times New Roman" w:hAnsi="Times New Roman" w:cs="Times New Roman"/>
          <w:spacing w:val="0"/>
          <w:sz w:val="24"/>
          <w:szCs w:val="24"/>
        </w:rPr>
      </w:pPr>
    </w:p>
    <w:p w:rsidR="00DE75CB" w:rsidRPr="000572E4" w:rsidRDefault="00DE75CB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где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  <w:lang w:val="en-US"/>
        </w:rPr>
        <w:t>w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скорость газа в газоходе, м/с;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</w:t>
      </w:r>
      <w:r w:rsidR="000572E4"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>Р</w:t>
      </w:r>
      <w:r w:rsidR="000572E4" w:rsidRPr="000572E4">
        <w:rPr>
          <w:rFonts w:ascii="Times New Roman" w:hAnsi="Times New Roman" w:cs="Times New Roman"/>
          <w:sz w:val="24"/>
          <w:szCs w:val="24"/>
          <w:vertAlign w:val="subscript"/>
        </w:rPr>
        <w:t>д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динамический напор газа в данной точке, мм вод. ст.;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  <w:lang w:val="en-US"/>
        </w:rPr>
        <w:t>g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ускорение свободного падения (</w:t>
      </w:r>
      <w:r w:rsidRPr="000572E4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0572E4">
        <w:rPr>
          <w:rFonts w:ascii="Times New Roman" w:hAnsi="Times New Roman" w:cs="Times New Roman"/>
          <w:sz w:val="24"/>
          <w:szCs w:val="24"/>
        </w:rPr>
        <w:t xml:space="preserve"> = 9,81 м/с</w:t>
      </w:r>
      <w:r w:rsidRPr="000572E4">
        <w:rPr>
          <w:rFonts w:ascii="Times New Roman" w:hAnsi="Times New Roman" w:cs="Times New Roman"/>
          <w:sz w:val="24"/>
          <w:szCs w:val="24"/>
          <w:vertAlign w:val="superscript"/>
        </w:rPr>
        <w:footnoteReference w:id="3"/>
      </w:r>
      <w:r w:rsidRPr="000572E4">
        <w:rPr>
          <w:rFonts w:ascii="Times New Roman" w:hAnsi="Times New Roman" w:cs="Times New Roman"/>
          <w:sz w:val="24"/>
          <w:szCs w:val="24"/>
        </w:rPr>
        <w:t>);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у,</w:t>
      </w:r>
      <w:r w:rsidRPr="000572E4">
        <w:rPr>
          <w:rFonts w:ascii="Times New Roman" w:hAnsi="Times New Roman" w:cs="Times New Roman"/>
          <w:sz w:val="24"/>
          <w:szCs w:val="24"/>
        </w:rPr>
        <w:t>— . плотность газа при рабочих условиях, кг/м</w:t>
      </w:r>
      <w:r w:rsidRPr="000572E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572E4">
        <w:rPr>
          <w:rFonts w:ascii="Times New Roman" w:hAnsi="Times New Roman" w:cs="Times New Roman"/>
          <w:sz w:val="24"/>
          <w:szCs w:val="24"/>
        </w:rPr>
        <w:t>.</w:t>
      </w:r>
    </w:p>
    <w:p w:rsidR="00DE75CB" w:rsidRPr="000572E4" w:rsidRDefault="00DE75CB" w:rsidP="000A6D32">
      <w:pPr>
        <w:pStyle w:val="1"/>
        <w:shd w:val="clear" w:color="auto" w:fill="auto"/>
        <w:spacing w:before="0" w:line="0" w:lineRule="atLeast"/>
        <w:ind w:firstLine="708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Динамический напор газа определяют по формуле:</w:t>
      </w:r>
    </w:p>
    <w:p w:rsidR="00430FDF" w:rsidRPr="000572E4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</w:p>
    <w:p w:rsidR="00430FDF" w:rsidRPr="000572E4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0572E4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0572E4">
        <w:rPr>
          <w:rFonts w:ascii="Times New Roman" w:hAnsi="Times New Roman" w:cs="Times New Roman"/>
          <w:sz w:val="24"/>
          <w:szCs w:val="24"/>
        </w:rPr>
        <w:t xml:space="preserve"> </w:t>
      </w:r>
      <w:r w:rsidRPr="000572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42820" cy="241300"/>
            <wp:effectExtent l="19050" t="0" r="5080" b="0"/>
            <wp:docPr id="1" name="Рисунок 1" descr="C6E5CF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6E5CF3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6645" t="39278" r="35474" b="57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FDF" w:rsidRPr="000572E4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</w:p>
    <w:p w:rsidR="00DE75CB" w:rsidRPr="000572E4" w:rsidRDefault="00DE75CB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 xml:space="preserve">где </w:t>
      </w:r>
      <w:r w:rsidRPr="000A6D32">
        <w:rPr>
          <w:rFonts w:ascii="Times New Roman" w:hAnsi="Times New Roman" w:cs="Times New Roman"/>
          <w:i/>
          <w:sz w:val="24"/>
          <w:szCs w:val="24"/>
        </w:rPr>
        <w:t>В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отсчет по шкале микроманометра, мм; гр —</w:t>
      </w:r>
      <w:r w:rsidR="000A6D32" w:rsidRPr="000A6D32">
        <w:rPr>
          <w:rFonts w:ascii="Times New Roman" w:hAnsi="Times New Roman" w:cs="Times New Roman"/>
          <w:sz w:val="24"/>
          <w:szCs w:val="24"/>
        </w:rPr>
        <w:t xml:space="preserve"> </w:t>
      </w:r>
      <w:r w:rsidR="000A6D32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0572E4">
        <w:rPr>
          <w:rFonts w:ascii="Times New Roman" w:hAnsi="Times New Roman" w:cs="Times New Roman"/>
          <w:sz w:val="24"/>
          <w:szCs w:val="24"/>
        </w:rPr>
        <w:t xml:space="preserve"> коэффициент, завися</w:t>
      </w:r>
      <w:r w:rsidRPr="000572E4">
        <w:rPr>
          <w:rFonts w:ascii="Times New Roman" w:hAnsi="Times New Roman" w:cs="Times New Roman"/>
          <w:sz w:val="24"/>
          <w:szCs w:val="24"/>
        </w:rPr>
        <w:softHyphen/>
        <w:t xml:space="preserve">щий от угла наклона измерительной трубки микроманометра; </w:t>
      </w:r>
      <w:r w:rsidRPr="000A6D32">
        <w:rPr>
          <w:rFonts w:ascii="Times New Roman" w:hAnsi="Times New Roman" w:cs="Times New Roman"/>
          <w:i/>
          <w:sz w:val="24"/>
          <w:szCs w:val="24"/>
        </w:rPr>
        <w:t>К</w:t>
      </w:r>
      <w:r w:rsidRPr="000572E4">
        <w:rPr>
          <w:rFonts w:ascii="Times New Roman" w:hAnsi="Times New Roman" w:cs="Times New Roman"/>
          <w:sz w:val="24"/>
          <w:szCs w:val="24"/>
        </w:rPr>
        <w:t>—коэффи</w:t>
      </w:r>
      <w:r w:rsidRPr="000572E4">
        <w:rPr>
          <w:rFonts w:ascii="Times New Roman" w:hAnsi="Times New Roman" w:cs="Times New Roman"/>
          <w:sz w:val="24"/>
          <w:szCs w:val="24"/>
        </w:rPr>
        <w:softHyphen/>
        <w:t>циент пневмометрической трубки (для тру</w:t>
      </w:r>
      <w:r w:rsidR="000A6D32">
        <w:rPr>
          <w:rFonts w:ascii="Times New Roman" w:hAnsi="Times New Roman" w:cs="Times New Roman"/>
          <w:sz w:val="24"/>
          <w:szCs w:val="24"/>
        </w:rPr>
        <w:t>бок конструкции институтов Гин</w:t>
      </w:r>
      <w:r w:rsidRPr="000572E4">
        <w:rPr>
          <w:rFonts w:ascii="Times New Roman" w:hAnsi="Times New Roman" w:cs="Times New Roman"/>
          <w:sz w:val="24"/>
          <w:szCs w:val="24"/>
        </w:rPr>
        <w:t>цветмета и НИИОГаза он равен 0,48—0,56, а для трубок Пито — Прандтля 0,9—1,0);</w:t>
      </w:r>
      <w:r w:rsidRPr="000572E4">
        <w:rPr>
          <w:rStyle w:val="1pt"/>
          <w:rFonts w:ascii="Times New Roman" w:hAnsi="Times New Roman" w:cs="Times New Roman"/>
          <w:spacing w:val="0"/>
          <w:sz w:val="24"/>
          <w:szCs w:val="24"/>
        </w:rPr>
        <w:t xml:space="preserve"> </w:t>
      </w:r>
      <w:r w:rsidRPr="000A6D32">
        <w:rPr>
          <w:rStyle w:val="1pt"/>
          <w:rFonts w:ascii="Times New Roman" w:hAnsi="Times New Roman" w:cs="Times New Roman"/>
          <w:spacing w:val="0"/>
          <w:sz w:val="24"/>
          <w:szCs w:val="24"/>
        </w:rPr>
        <w:t>К'</w:t>
      </w:r>
      <w:r w:rsidRPr="000572E4">
        <w:rPr>
          <w:rFonts w:ascii="Times New Roman" w:hAnsi="Times New Roman" w:cs="Times New Roman"/>
          <w:sz w:val="24"/>
          <w:szCs w:val="24"/>
        </w:rPr>
        <w:t>—коэффициент, учитывающий поправку на фактическую плот</w:t>
      </w:r>
      <w:r w:rsidRPr="000572E4">
        <w:rPr>
          <w:rFonts w:ascii="Times New Roman" w:hAnsi="Times New Roman" w:cs="Times New Roman"/>
          <w:sz w:val="24"/>
          <w:szCs w:val="24"/>
        </w:rPr>
        <w:softHyphen/>
        <w:t>ность спирта:</w:t>
      </w:r>
    </w:p>
    <w:p w:rsidR="00430FDF" w:rsidRPr="005D4DCE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</w:p>
    <w:p w:rsidR="00430FDF" w:rsidRPr="000A6D32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A6D32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0572E4">
        <w:rPr>
          <w:rFonts w:ascii="Times New Roman" w:hAnsi="Times New Roman" w:cs="Times New Roman"/>
          <w:sz w:val="24"/>
          <w:szCs w:val="24"/>
        </w:rPr>
        <w:t xml:space="preserve">  </w:t>
      </w:r>
      <w:r w:rsidRPr="000572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63470" cy="241300"/>
            <wp:effectExtent l="19050" t="0" r="0" b="0"/>
            <wp:docPr id="19" name="Рисунок 19" descr="C6E5CF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6E5CF3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4719" t="49884" r="35474" b="47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FDF" w:rsidRPr="000572E4" w:rsidRDefault="00430FDF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</w:p>
    <w:p w:rsidR="00DE75CB" w:rsidRPr="000572E4" w:rsidRDefault="00DE75CB" w:rsidP="00430FDF">
      <w:pPr>
        <w:pStyle w:val="1"/>
        <w:shd w:val="clear" w:color="auto" w:fill="auto"/>
        <w:spacing w:before="0" w:line="0" w:lineRule="atLeast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Здесь у</w:t>
      </w:r>
      <w:r w:rsidRPr="000572E4">
        <w:rPr>
          <w:rFonts w:ascii="Times New Roman" w:hAnsi="Times New Roman" w:cs="Times New Roman"/>
          <w:sz w:val="24"/>
          <w:szCs w:val="24"/>
          <w:vertAlign w:val="subscript"/>
        </w:rPr>
        <w:t>с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плотность спирта для микроманометра, у</w:t>
      </w:r>
      <w:r w:rsidRPr="000572E4">
        <w:rPr>
          <w:rFonts w:ascii="Times New Roman" w:hAnsi="Times New Roman" w:cs="Times New Roman"/>
          <w:sz w:val="24"/>
          <w:szCs w:val="24"/>
          <w:vertAlign w:val="subscript"/>
        </w:rPr>
        <w:t>ж</w:t>
      </w:r>
      <w:r w:rsidRPr="000572E4">
        <w:rPr>
          <w:rFonts w:ascii="Times New Roman" w:hAnsi="Times New Roman" w:cs="Times New Roman"/>
          <w:sz w:val="24"/>
          <w:szCs w:val="24"/>
        </w:rPr>
        <w:t xml:space="preserve"> — плотность жидкости в манометре.</w:t>
      </w:r>
    </w:p>
    <w:p w:rsidR="00DE75CB" w:rsidRPr="00AE2D30" w:rsidRDefault="00DE75CB" w:rsidP="000A6D32">
      <w:pPr>
        <w:pStyle w:val="1"/>
        <w:shd w:val="clear" w:color="auto" w:fill="auto"/>
        <w:spacing w:before="0" w:line="0" w:lineRule="atLeast"/>
        <w:ind w:firstLine="708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sz w:val="24"/>
          <w:szCs w:val="24"/>
        </w:rPr>
        <w:t>Плотность газа при рабочих условиях определяют по формуле</w:t>
      </w:r>
    </w:p>
    <w:p w:rsidR="000A6D32" w:rsidRPr="00AE2D30" w:rsidRDefault="000A6D32" w:rsidP="000A6D32">
      <w:pPr>
        <w:pStyle w:val="1"/>
        <w:shd w:val="clear" w:color="auto" w:fill="auto"/>
        <w:spacing w:before="0" w:line="0" w:lineRule="atLeast"/>
        <w:ind w:firstLine="708"/>
        <w:rPr>
          <w:rFonts w:ascii="Times New Roman" w:hAnsi="Times New Roman" w:cs="Times New Roman"/>
          <w:sz w:val="24"/>
          <w:szCs w:val="24"/>
        </w:rPr>
      </w:pPr>
    </w:p>
    <w:p w:rsidR="00DE75CB" w:rsidRPr="000572E4" w:rsidRDefault="00DE75CB" w:rsidP="00430FDF">
      <w:pPr>
        <w:framePr w:wrap="notBeside" w:vAnchor="text" w:hAnchor="text" w:xAlign="center" w:y="1"/>
        <w:spacing w:after="0" w:line="0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0572E4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00760" cy="241300"/>
            <wp:effectExtent l="19050" t="0" r="8890" b="0"/>
            <wp:docPr id="8" name="Рисунок 8" descr="C:\WINDOWS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24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0F" w:rsidRPr="000572E4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572E4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0572E4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Yo</w:t>
      </w:r>
      <w:r w:rsidRPr="000572E4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>— плотность газа при нормальных условиях (</w:t>
      </w:r>
      <w:r w:rsidR="000A6D32">
        <w:rPr>
          <w:rFonts w:ascii="Times New Roman" w:eastAsia="Times New Roman" w:hAnsi="Times New Roman" w:cs="Times New Roman"/>
          <w:sz w:val="24"/>
          <w:szCs w:val="24"/>
          <w:lang w:val="en-US"/>
        </w:rPr>
        <w:t>t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 xml:space="preserve"> = 0 °С, Р — 760 мм рт. ст.), кг/м</w:t>
      </w:r>
      <w:r w:rsidRPr="000572E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0A6D32">
        <w:rPr>
          <w:rFonts w:ascii="Times New Roman" w:eastAsia="Times New Roman" w:hAnsi="Times New Roman" w:cs="Times New Roman"/>
          <w:i/>
          <w:sz w:val="24"/>
          <w:szCs w:val="24"/>
        </w:rPr>
        <w:t xml:space="preserve">А </w:t>
      </w:r>
      <w:r w:rsidR="000A6D32" w:rsidRPr="000A6D32">
        <w:rPr>
          <w:rFonts w:ascii="Times New Roman" w:eastAsia="Times New Roman" w:hAnsi="Times New Roman" w:cs="Times New Roman"/>
          <w:i/>
          <w:sz w:val="24"/>
          <w:szCs w:val="24"/>
        </w:rPr>
        <w:t>Р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 xml:space="preserve"> — избыточное давление (разрежение) газа в газоходе, мм рт. ст.; </w:t>
      </w:r>
      <w:r w:rsidRPr="000572E4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t</w:t>
      </w:r>
      <w:r w:rsidRPr="000572E4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>— температура газа в газоходе, °С;</w:t>
      </w:r>
      <w:r w:rsidRPr="000572E4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Р</w:t>
      </w:r>
      <w:r w:rsidRPr="000572E4">
        <w:rPr>
          <w:rFonts w:ascii="Times New Roman" w:eastAsia="Times New Roman" w:hAnsi="Times New Roman" w:cs="Times New Roman"/>
          <w:sz w:val="24"/>
          <w:szCs w:val="24"/>
        </w:rPr>
        <w:t xml:space="preserve"> — атмосферное давление, мм рт. ст.</w:t>
      </w:r>
    </w:p>
    <w:p w:rsidR="003F150F" w:rsidRPr="000572E4" w:rsidRDefault="003F150F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3F150F" w:rsidRPr="000572E4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697B" w:rsidRDefault="00A9697B" w:rsidP="00430FDF">
      <w:pPr>
        <w:spacing w:after="0" w:line="0" w:lineRule="atLeast"/>
        <w:jc w:val="both"/>
        <w:rPr>
          <w:rFonts w:ascii="Arial" w:eastAsia="Times New Roman" w:hAnsi="Arial" w:cs="Arial"/>
          <w:sz w:val="15"/>
          <w:szCs w:val="15"/>
        </w:rPr>
      </w:pPr>
    </w:p>
    <w:p w:rsidR="00A9697B" w:rsidRDefault="00A9697B" w:rsidP="00430FDF">
      <w:pPr>
        <w:spacing w:after="0" w:line="0" w:lineRule="atLeast"/>
        <w:jc w:val="both"/>
        <w:rPr>
          <w:rFonts w:ascii="Arial" w:eastAsia="Times New Roman" w:hAnsi="Arial" w:cs="Arial"/>
          <w:sz w:val="15"/>
          <w:szCs w:val="15"/>
        </w:rPr>
      </w:pPr>
    </w:p>
    <w:p w:rsidR="00A9697B" w:rsidRPr="00430FDF" w:rsidRDefault="00A9697B" w:rsidP="00430FDF">
      <w:pPr>
        <w:spacing w:after="0" w:line="0" w:lineRule="atLeast"/>
        <w:jc w:val="both"/>
        <w:rPr>
          <w:rFonts w:ascii="Arial" w:eastAsia="Times New Roman" w:hAnsi="Arial" w:cs="Arial"/>
          <w:sz w:val="15"/>
          <w:szCs w:val="15"/>
        </w:rPr>
      </w:pPr>
    </w:p>
    <w:p w:rsidR="003F150F" w:rsidRPr="00430FDF" w:rsidRDefault="003F150F" w:rsidP="00430FDF">
      <w:pPr>
        <w:spacing w:after="0" w:line="0" w:lineRule="atLeast"/>
        <w:jc w:val="both"/>
        <w:rPr>
          <w:rFonts w:ascii="Arial" w:eastAsia="Times New Roman" w:hAnsi="Arial" w:cs="Arial"/>
          <w:sz w:val="15"/>
          <w:szCs w:val="15"/>
        </w:rPr>
      </w:pPr>
    </w:p>
    <w:p w:rsidR="003F150F" w:rsidRPr="005D4DCE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Плотность газа при нормальных условиях рассчитывают по формуле</w:t>
      </w:r>
    </w:p>
    <w:p w:rsidR="001435C4" w:rsidRPr="005D4DCE" w:rsidRDefault="001435C4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35C4" w:rsidRPr="005D4DCE" w:rsidRDefault="001435C4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</w:t>
      </w:r>
      <w:r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99988" cy="422694"/>
            <wp:effectExtent l="19050" t="0" r="0" b="0"/>
            <wp:docPr id="22" name="Рисунок 22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1020ABD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0401" t="6177" r="7558" b="89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988" cy="422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5C4" w:rsidRPr="005D4DCE" w:rsidRDefault="001435C4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150F" w:rsidRPr="005D4DCE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где </w:t>
      </w:r>
      <w:r w:rsidRPr="005D4DCE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</w:t>
      </w:r>
      <w:r w:rsidR="005D4DCE"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>1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, </w:t>
      </w:r>
      <w:r w:rsidRPr="005D4DCE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>2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,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.. , </w:t>
      </w:r>
      <w:r w:rsidRPr="005D4DCE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m</w:t>
      </w:r>
      <w:r w:rsidR="005D4DCE"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n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— значения молекулярной массы компонентов газовой смеси;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a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, 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b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  <w:t xml:space="preserve">, 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k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— концентрации компонентов газовой смеси, %; 22,4 — мольный объем при нормальных условиях, м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/кмоль.</w:t>
      </w:r>
    </w:p>
    <w:p w:rsidR="003F150F" w:rsidRPr="005D4DCE" w:rsidRDefault="003F150F" w:rsidP="005D4DCE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Если известны значения плотностей при нормальных условиях отдельных компонентов 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y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>0</w:t>
      </w:r>
      <w:r w:rsidR="005D4DCE"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>1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+ 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Y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  <w:lang w:eastAsia="en-US"/>
        </w:rPr>
        <w:t>02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+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... +7ол, то плотность смеси рассчитывают по формуле</w:t>
      </w:r>
    </w:p>
    <w:p w:rsidR="001435C4" w:rsidRPr="005D4DCE" w:rsidRDefault="001435C4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35C4" w:rsidRPr="005D4DCE" w:rsidRDefault="001435C4" w:rsidP="001435C4">
      <w:pPr>
        <w:tabs>
          <w:tab w:val="left" w:pos="3233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ab/>
      </w:r>
      <w:r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89739" cy="379562"/>
            <wp:effectExtent l="19050" t="0" r="0" b="0"/>
            <wp:docPr id="25" name="Рисунок 25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1020ABD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414" t="16200" r="7700" b="80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115" cy="379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0F" w:rsidRPr="005D4DCE" w:rsidRDefault="003F150F" w:rsidP="001435C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Для приближенных расчетов плотность дымовых газов принимают </w:t>
      </w:r>
      <w:r w:rsidR="005D4DCE">
        <w:rPr>
          <w:rFonts w:ascii="Times New Roman" w:eastAsia="Times New Roman" w:hAnsi="Times New Roman" w:cs="Times New Roman"/>
          <w:sz w:val="24"/>
          <w:szCs w:val="24"/>
        </w:rPr>
        <w:t>равной плотности воздуха (</w:t>
      </w:r>
      <w:r w:rsidR="005D4DCE" w:rsidRPr="005D4DCE">
        <w:rPr>
          <w:rFonts w:ascii="Times New Roman" w:eastAsia="Times New Roman" w:hAnsi="Times New Roman" w:cs="Times New Roman"/>
          <w:sz w:val="24"/>
          <w:szCs w:val="24"/>
          <w:vertAlign w:val="subscript"/>
        </w:rPr>
        <w:t>уо</w:t>
      </w:r>
      <w:r w:rsidR="005D4DCE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="005D4DCE" w:rsidRPr="005D4DCE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,29 кг/м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3F150F" w:rsidRPr="005D4DCE" w:rsidRDefault="003F150F" w:rsidP="001435C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Известно, что скорости газа в различных точках сечения газохода не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softHyphen/>
        <w:t>одинаковы, поэтому необходимо предварительно найти коэффициент распре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softHyphen/>
        <w:t>деления скоростей по сечению газохода а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</w:rPr>
        <w:t>ср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, представляющий собой отношение средней скорости (</w:t>
      </w:r>
      <w:r w:rsidR="005D4DCE">
        <w:rPr>
          <w:rFonts w:ascii="Times New Roman" w:eastAsia="Times New Roman" w:hAnsi="Times New Roman" w:cs="Times New Roman"/>
          <w:sz w:val="24"/>
          <w:szCs w:val="24"/>
          <w:lang w:val="en-US"/>
        </w:rPr>
        <w:t>w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</w:rPr>
        <w:t>ср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м/с) газа в газоходе к скорости по оси (шо м/с):</w:t>
      </w:r>
    </w:p>
    <w:p w:rsidR="001435C4" w:rsidRPr="005D4DCE" w:rsidRDefault="001435C4" w:rsidP="001435C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35C4" w:rsidRPr="005D4DCE" w:rsidRDefault="001435C4" w:rsidP="001435C4">
      <w:pPr>
        <w:tabs>
          <w:tab w:val="left" w:pos="2445"/>
        </w:tabs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ab/>
      </w:r>
      <w:r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567288" cy="422695"/>
            <wp:effectExtent l="19050" t="0" r="0" b="0"/>
            <wp:docPr id="28" name="Рисунок 28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1020ABD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8267" t="26923" b="6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917" cy="42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0F" w:rsidRPr="005D4DCE" w:rsidRDefault="003F150F" w:rsidP="001435C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Для определения </w:t>
      </w:r>
      <w:r w:rsidR="005D4DCE">
        <w:rPr>
          <w:rFonts w:ascii="Times New Roman" w:eastAsia="Times New Roman" w:hAnsi="Times New Roman" w:cs="Times New Roman"/>
          <w:sz w:val="24"/>
          <w:szCs w:val="24"/>
          <w:lang w:val="en-US"/>
        </w:rPr>
        <w:t>w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</w:rPr>
        <w:t>ср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газоход круглого сечения условно разбивают на несколько концентрических колец (рис. 1.1 а). Замеры скорости производят одновременно в данной точке сечения газохода и по его оси. Схема уста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softHyphen/>
        <w:t>новки приборов при измерении скоростей показана на рис. 1.2. Среднюю скорость газа в газоходе определяют по формуле</w:t>
      </w:r>
    </w:p>
    <w:p w:rsidR="001435C4" w:rsidRPr="005D4DCE" w:rsidRDefault="00EB3EA8" w:rsidP="00EB3EA8">
      <w:pPr>
        <w:tabs>
          <w:tab w:val="left" w:pos="2907"/>
        </w:tabs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1435C4" w:rsidRPr="005D4DCE" w:rsidRDefault="00EB3EA8" w:rsidP="001435C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5D4DCE"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84402" cy="569343"/>
            <wp:effectExtent l="19050" t="0" r="0" b="0"/>
            <wp:docPr id="31" name="Рисунок 31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1020ABD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2969" t="36946" r="7439" b="58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750" cy="569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0F" w:rsidRPr="005D4DCE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п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— число колец;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w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x</w:t>
      </w:r>
      <w:r w:rsidRPr="005D4DCE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814BDD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w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x</w:t>
      </w:r>
      <w:r w:rsidRPr="00814BDD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814BDD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 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— скорости газа в этих кольцах, м/с.</w:t>
      </w:r>
    </w:p>
    <w:p w:rsidR="003F150F" w:rsidRPr="005D4DCE" w:rsidRDefault="003F150F" w:rsidP="00EB3EA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На практике для сокращения объема вычислительной работы при расчете скоростей газа в газоходе рекомендуется для определения а</w:t>
      </w:r>
      <w:r w:rsidRPr="005D4DCE">
        <w:rPr>
          <w:rFonts w:ascii="Times New Roman" w:eastAsia="Times New Roman" w:hAnsi="Times New Roman" w:cs="Times New Roman"/>
          <w:sz w:val="24"/>
          <w:szCs w:val="24"/>
          <w:vertAlign w:val="subscript"/>
        </w:rPr>
        <w:t>ср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пользоваться следующими отношениями:</w:t>
      </w:r>
    </w:p>
    <w:p w:rsidR="00EB3EA8" w:rsidRPr="005D4DCE" w:rsidRDefault="00814BDD" w:rsidP="00EB3EA8">
      <w:pPr>
        <w:tabs>
          <w:tab w:val="left" w:pos="3125"/>
        </w:tabs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14BDD"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  <w:r w:rsidR="00EB3EA8"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666861" cy="629728"/>
            <wp:effectExtent l="19050" t="0" r="0" b="0"/>
            <wp:docPr id="34" name="Рисунок 34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1020ABD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8796" t="46620" r="7132" b="4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190" cy="630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EA8" w:rsidRPr="005D4DCE" w:rsidRDefault="00EB3EA8" w:rsidP="00EB3EA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150F" w:rsidRPr="005D4DCE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Р</w:t>
      </w:r>
      <w:r w:rsidR="00814BDD" w:rsidRPr="00814BDD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/>
        </w:rPr>
        <w:t>x</w:t>
      </w:r>
      <w:r w:rsidRPr="00814BDD">
        <w:rPr>
          <w:rFonts w:ascii="Times New Roman" w:eastAsia="Times New Roman" w:hAnsi="Times New Roman" w:cs="Times New Roman"/>
          <w:sz w:val="24"/>
          <w:szCs w:val="24"/>
          <w:vertAlign w:val="subscript"/>
        </w:rPr>
        <w:t xml:space="preserve"> 1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;</w:t>
      </w:r>
      <w:r w:rsidRPr="005D4DC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Р</w:t>
      </w:r>
      <w:r w:rsidR="00814BDD" w:rsidRPr="00814BDD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/>
        </w:rPr>
        <w:t>x</w:t>
      </w:r>
      <w:r w:rsidRPr="00814BDD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</w:rPr>
        <w:t>2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— измеренные динамические напоры в соответствующих точках сечения газохода, мм вод. ст.; Р</w:t>
      </w:r>
      <w:r w:rsidRPr="00814BDD">
        <w:rPr>
          <w:rFonts w:ascii="Times New Roman" w:eastAsia="Times New Roman" w:hAnsi="Times New Roman" w:cs="Times New Roman"/>
          <w:sz w:val="24"/>
          <w:szCs w:val="24"/>
          <w:vertAlign w:val="subscript"/>
        </w:rPr>
        <w:t>01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>; Р</w:t>
      </w:r>
      <w:r w:rsidR="00814BDD" w:rsidRPr="00814BDD">
        <w:rPr>
          <w:rFonts w:ascii="Times New Roman" w:eastAsia="Times New Roman" w:hAnsi="Times New Roman" w:cs="Times New Roman"/>
          <w:sz w:val="24"/>
          <w:szCs w:val="24"/>
          <w:vertAlign w:val="subscript"/>
        </w:rPr>
        <w:t>02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— измеренные одновременно динами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softHyphen/>
        <w:t>ческие напоры по оси газохода, мм вод. ст.;</w:t>
      </w:r>
    </w:p>
    <w:p w:rsidR="00D23251" w:rsidRPr="005D4DCE" w:rsidRDefault="003E5E8E" w:rsidP="005F41F9">
      <w:pPr>
        <w:tabs>
          <w:tab w:val="left" w:pos="2907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D23251" w:rsidRPr="005D4DCE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5F41F9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D23251" w:rsidRPr="005D4DCE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D23251" w:rsidRPr="005D4DC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16520" cy="672860"/>
            <wp:effectExtent l="19050" t="0" r="0" b="0"/>
            <wp:docPr id="37" name="Рисунок 37" descr="F1020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1020ABD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53452" t="56410" r="7105" b="39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20" cy="67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50F" w:rsidRPr="005D4DCE" w:rsidRDefault="003F150F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где п — число точек измерения.</w:t>
      </w:r>
    </w:p>
    <w:p w:rsidR="003F150F" w:rsidRPr="00D905EC" w:rsidRDefault="003F150F" w:rsidP="00D905EC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D4DCE">
        <w:rPr>
          <w:rFonts w:ascii="Times New Roman" w:eastAsia="Times New Roman" w:hAnsi="Times New Roman" w:cs="Times New Roman"/>
          <w:sz w:val="24"/>
          <w:szCs w:val="24"/>
        </w:rPr>
        <w:t>При одновременных замерах необх</w:t>
      </w:r>
      <w:r w:rsidR="003E5E8E">
        <w:rPr>
          <w:rFonts w:ascii="Times New Roman" w:eastAsia="Times New Roman" w:hAnsi="Times New Roman" w:cs="Times New Roman"/>
          <w:sz w:val="24"/>
          <w:szCs w:val="24"/>
        </w:rPr>
        <w:t>одимо использовать пневмометри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ческие трубки с одинаковым коэффициентом </w:t>
      </w:r>
      <w:r w:rsidRPr="00DA15BB">
        <w:rPr>
          <w:rFonts w:ascii="Times New Roman" w:eastAsia="Times New Roman" w:hAnsi="Times New Roman" w:cs="Times New Roman"/>
          <w:i/>
          <w:sz w:val="24"/>
          <w:szCs w:val="24"/>
        </w:rPr>
        <w:t>К</w:t>
      </w:r>
      <w:r w:rsidRPr="005D4DCE">
        <w:rPr>
          <w:rFonts w:ascii="Times New Roman" w:eastAsia="Times New Roman" w:hAnsi="Times New Roman" w:cs="Times New Roman"/>
          <w:sz w:val="24"/>
          <w:szCs w:val="24"/>
        </w:rPr>
        <w:t xml:space="preserve"> и микроманометры одного типа.</w:t>
      </w: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  <w:r w:rsidRPr="00430FDF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34379" cy="3571336"/>
            <wp:effectExtent l="19050" t="0" r="0" b="0"/>
            <wp:wrapSquare wrapText="bothSides"/>
            <wp:docPr id="2" name="Рисунок 7" descr="C:\WINDOWS\Temp\FineReader1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WINDOWS\Temp\FineReader10\media\image1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379" cy="3571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423E" w:rsidRPr="00430FDF" w:rsidRDefault="0050423E" w:rsidP="00430FDF">
      <w:pPr>
        <w:framePr w:w="1853" w:h="1853" w:wrap="around" w:vAnchor="text" w:hAnchor="margin" w:x="3732" w:y="1"/>
        <w:spacing w:after="0" w:line="0" w:lineRule="atLeast"/>
        <w:jc w:val="right"/>
        <w:rPr>
          <w:sz w:val="0"/>
          <w:szCs w:val="0"/>
        </w:rPr>
      </w:pPr>
      <w:r w:rsidRPr="00430FDF">
        <w:rPr>
          <w:noProof/>
        </w:rPr>
        <w:drawing>
          <wp:inline distT="0" distB="0" distL="0" distR="0">
            <wp:extent cx="1181735" cy="1181735"/>
            <wp:effectExtent l="19050" t="0" r="0" b="0"/>
            <wp:docPr id="10" name="Рисунок 10" descr="C:\WINDOWS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11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23E" w:rsidRPr="00430FDF" w:rsidRDefault="0050423E" w:rsidP="00430FDF">
      <w:pPr>
        <w:tabs>
          <w:tab w:val="left" w:pos="1603"/>
        </w:tabs>
        <w:spacing w:after="0" w:line="0" w:lineRule="atLeast"/>
      </w:pPr>
      <w:r w:rsidRPr="00430FDF">
        <w:tab/>
      </w: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  <w:r w:rsidRPr="00430FDF">
        <w:br w:type="textWrapping" w:clear="all"/>
      </w: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</w:p>
    <w:p w:rsidR="0050423E" w:rsidRPr="00D905EC" w:rsidRDefault="0050423E" w:rsidP="00430FDF">
      <w:pPr>
        <w:pStyle w:val="ad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D905EC">
        <w:rPr>
          <w:rFonts w:ascii="Times New Roman" w:hAnsi="Times New Roman" w:cs="Times New Roman"/>
          <w:sz w:val="20"/>
          <w:szCs w:val="20"/>
        </w:rPr>
        <w:t xml:space="preserve">Рис. 1.1. Схема расположения точек измерения динамического напора газа. </w:t>
      </w:r>
      <w:r w:rsidRPr="00D905EC">
        <w:rPr>
          <w:rStyle w:val="65pt"/>
          <w:rFonts w:ascii="Times New Roman" w:hAnsi="Times New Roman" w:cs="Times New Roman"/>
          <w:sz w:val="20"/>
          <w:szCs w:val="20"/>
        </w:rPr>
        <w:t>а— в газоходе круглого сечения, б— в газоходе прямоугольного сечения.</w:t>
      </w: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0"/>
          <w:szCs w:val="20"/>
        </w:rPr>
      </w:pPr>
    </w:p>
    <w:p w:rsidR="0050423E" w:rsidRPr="00D905EC" w:rsidRDefault="0050423E" w:rsidP="00430FDF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D905EC">
        <w:rPr>
          <w:rFonts w:ascii="Times New Roman" w:hAnsi="Times New Roman" w:cs="Times New Roman"/>
          <w:sz w:val="24"/>
          <w:szCs w:val="24"/>
        </w:rPr>
        <w:tab/>
      </w:r>
      <w:r w:rsidRPr="00D905EC">
        <w:rPr>
          <w:rFonts w:ascii="Times New Roman" w:eastAsia="Times New Roman" w:hAnsi="Times New Roman" w:cs="Times New Roman"/>
          <w:sz w:val="24"/>
          <w:szCs w:val="24"/>
        </w:rPr>
        <w:t>Точки замеров динамического напора определяют по формуле</w:t>
      </w:r>
    </w:p>
    <w:p w:rsidR="0050423E" w:rsidRPr="00D905EC" w:rsidRDefault="0050423E" w:rsidP="00430FDF">
      <w:pPr>
        <w:tabs>
          <w:tab w:val="left" w:pos="1032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76E5C" w:rsidRPr="00D905EC" w:rsidRDefault="00C76E5C" w:rsidP="00C76E5C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  <w:r w:rsidRPr="00D905EC">
        <w:rPr>
          <w:rFonts w:ascii="Times New Roman" w:hAnsi="Times New Roman" w:cs="Times New Roman"/>
          <w:sz w:val="24"/>
          <w:szCs w:val="24"/>
        </w:rPr>
        <w:tab/>
      </w:r>
      <w:r w:rsidRPr="00D905E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4371" cy="586596"/>
            <wp:effectExtent l="19050" t="0" r="0" b="0"/>
            <wp:docPr id="40" name="Рисунок 40" descr="EB27E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B27E05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6805" t="47786" r="33066" b="46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41" cy="587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E5C" w:rsidRPr="00D905EC" w:rsidRDefault="00C76E5C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76E5C" w:rsidRPr="00D905EC" w:rsidRDefault="00C76E5C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76E5C" w:rsidRPr="00D905EC" w:rsidRDefault="00C76E5C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905EC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D905E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D905EC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D</w:t>
      </w:r>
      <w:r w:rsidRPr="00D905EC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val="en-US" w:eastAsia="en-US"/>
        </w:rPr>
        <w:t>x</w:t>
      </w:r>
      <w:r w:rsidRPr="00D905EC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t>— диаметр газохода, на котором лежат точки замеров, мм;</w:t>
      </w:r>
      <w:r w:rsidRPr="00D905E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х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t>— поряд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softHyphen/>
        <w:t>ковый номер кольца.</w:t>
      </w:r>
    </w:p>
    <w:p w:rsidR="0050423E" w:rsidRPr="00D905EC" w:rsidRDefault="0050423E" w:rsidP="003B640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905EC">
        <w:rPr>
          <w:rFonts w:ascii="Times New Roman" w:eastAsia="Times New Roman" w:hAnsi="Times New Roman" w:cs="Times New Roman"/>
          <w:sz w:val="24"/>
          <w:szCs w:val="24"/>
        </w:rPr>
        <w:t>Число колец, на которые разбивают сечение газохода, зависит от харак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softHyphen/>
        <w:t>тера распределения скоростей газа по сечению. С уменьшением симметрич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softHyphen/>
        <w:t>ности и равномерности распределения скоростей, а также с увеличением диаметра газохода число колец должно увеличиваться.</w:t>
      </w:r>
    </w:p>
    <w:p w:rsidR="0050423E" w:rsidRPr="00D905EC" w:rsidRDefault="0050423E" w:rsidP="003B640F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905EC">
        <w:rPr>
          <w:rFonts w:ascii="Times New Roman" w:eastAsia="Times New Roman" w:hAnsi="Times New Roman" w:cs="Times New Roman"/>
          <w:sz w:val="24"/>
          <w:szCs w:val="24"/>
        </w:rPr>
        <w:t>Достаточно надежные результаты можно получить при следующих соот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softHyphen/>
        <w:t>ношениях числа колец и диаметра трубы:</w:t>
      </w:r>
    </w:p>
    <w:p w:rsidR="003B640F" w:rsidRPr="00D905EC" w:rsidRDefault="003B640F" w:rsidP="003B640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  <w:r w:rsidRPr="00D905EC">
        <w:rPr>
          <w:rFonts w:ascii="Times New Roman" w:eastAsia="Times New Roman" w:hAnsi="Times New Roman" w:cs="Times New Roman"/>
          <w:sz w:val="24"/>
          <w:szCs w:val="24"/>
        </w:rPr>
        <w:t>Диаметр труб, мм</w:t>
      </w:r>
      <w:r w:rsidRPr="003B640F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D905EC">
        <w:rPr>
          <w:rFonts w:ascii="Times New Roman" w:eastAsia="Times New Roman" w:hAnsi="Times New Roman" w:cs="Times New Roman"/>
          <w:sz w:val="24"/>
          <w:szCs w:val="24"/>
        </w:rPr>
        <w:t>200 200—400 400—600 600—800 800—1000 1000</w:t>
      </w:r>
    </w:p>
    <w:p w:rsidR="0050423E" w:rsidRPr="00D905EC" w:rsidRDefault="003B640F" w:rsidP="00430FDF">
      <w:pPr>
        <w:tabs>
          <w:tab w:val="left" w:pos="1508"/>
          <w:tab w:val="left" w:pos="2266"/>
          <w:tab w:val="left" w:pos="3092"/>
          <w:tab w:val="left" w:pos="3836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Число колец         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4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5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6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8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50423E" w:rsidRPr="00D905EC">
        <w:rPr>
          <w:rFonts w:ascii="Times New Roman" w:eastAsia="Times New Roman" w:hAnsi="Times New Roman" w:cs="Times New Roman"/>
          <w:sz w:val="24"/>
          <w:szCs w:val="24"/>
        </w:rPr>
        <w:t>10</w:t>
      </w: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D905EC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  <w:r w:rsidRPr="00430FDF">
        <w:rPr>
          <w:noProof/>
        </w:rPr>
        <w:drawing>
          <wp:inline distT="0" distB="0" distL="0" distR="0">
            <wp:extent cx="3519805" cy="2329180"/>
            <wp:effectExtent l="19050" t="0" r="4445" b="0"/>
            <wp:docPr id="18" name="Рисунок 18" descr="C:\WINDOWS\Temp\FineReader1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Temp\FineReader10\media\image3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232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BB8" w:rsidRPr="00712BB8" w:rsidRDefault="00712BB8" w:rsidP="00712BB8">
      <w:pPr>
        <w:pStyle w:val="ad"/>
        <w:framePr w:wrap="notBeside" w:vAnchor="text" w:hAnchor="page" w:x="1848" w:y="270"/>
        <w:shd w:val="clear" w:color="auto" w:fill="auto"/>
        <w:spacing w:line="0" w:lineRule="atLeast"/>
        <w:rPr>
          <w:rFonts w:ascii="Times New Roman" w:hAnsi="Times New Roman" w:cs="Times New Roman"/>
          <w:sz w:val="24"/>
          <w:szCs w:val="24"/>
        </w:rPr>
      </w:pPr>
      <w:r w:rsidRPr="00712BB8">
        <w:rPr>
          <w:rFonts w:ascii="Times New Roman" w:hAnsi="Times New Roman" w:cs="Times New Roman"/>
          <w:sz w:val="20"/>
          <w:szCs w:val="20"/>
        </w:rPr>
        <w:t>Рис. 1.2. Схема установки приборов при измерении поля скоростей в газо</w:t>
      </w:r>
      <w:r w:rsidRPr="00712BB8">
        <w:rPr>
          <w:rFonts w:ascii="Times New Roman" w:hAnsi="Times New Roman" w:cs="Times New Roman"/>
          <w:sz w:val="20"/>
          <w:szCs w:val="20"/>
        </w:rPr>
        <w:softHyphen/>
        <w:t>ходе</w:t>
      </w:r>
      <w:r w:rsidRPr="00712BB8">
        <w:rPr>
          <w:rFonts w:ascii="Times New Roman" w:hAnsi="Times New Roman" w:cs="Times New Roman"/>
          <w:sz w:val="24"/>
          <w:szCs w:val="24"/>
        </w:rPr>
        <w:t>.</w:t>
      </w:r>
    </w:p>
    <w:p w:rsidR="0050423E" w:rsidRPr="00430FDF" w:rsidRDefault="0050423E" w:rsidP="00430FDF">
      <w:pPr>
        <w:tabs>
          <w:tab w:val="left" w:pos="2146"/>
        </w:tabs>
        <w:spacing w:after="0" w:line="0" w:lineRule="atLeast"/>
      </w:pPr>
    </w:p>
    <w:p w:rsidR="0050423E" w:rsidRPr="00712BB8" w:rsidRDefault="0050423E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712BB8" w:rsidRDefault="00712BB8" w:rsidP="00430FDF">
      <w:pPr>
        <w:pStyle w:val="50"/>
        <w:shd w:val="clear" w:color="auto" w:fill="auto"/>
        <w:spacing w:before="0" w:after="0" w:line="0" w:lineRule="atLeast"/>
        <w:rPr>
          <w:rFonts w:ascii="Times New Roman" w:hAnsi="Times New Roman" w:cs="Times New Roman"/>
          <w:sz w:val="24"/>
          <w:szCs w:val="24"/>
        </w:rPr>
      </w:pPr>
      <w:r w:rsidRPr="00712BB8">
        <w:rPr>
          <w:rFonts w:ascii="Times New Roman" w:hAnsi="Times New Roman" w:cs="Times New Roman"/>
          <w:i/>
          <w:sz w:val="24"/>
          <w:szCs w:val="24"/>
        </w:rPr>
        <w:t>1</w:t>
      </w:r>
      <w:r w:rsidR="0050423E" w:rsidRPr="00712BB8">
        <w:rPr>
          <w:rFonts w:ascii="Times New Roman" w:hAnsi="Times New Roman" w:cs="Times New Roman"/>
          <w:sz w:val="24"/>
          <w:szCs w:val="24"/>
        </w:rPr>
        <w:t xml:space="preserve"> и</w:t>
      </w:r>
      <w:r w:rsidR="0050423E" w:rsidRPr="00712BB8">
        <w:rPr>
          <w:rStyle w:val="5FranklinGothicBook85pt"/>
          <w:rFonts w:ascii="Times New Roman" w:hAnsi="Times New Roman" w:cs="Times New Roman"/>
          <w:sz w:val="24"/>
          <w:szCs w:val="24"/>
        </w:rPr>
        <w:t xml:space="preserve"> 2</w:t>
      </w:r>
      <w:r w:rsidR="0050423E" w:rsidRPr="00712BB8">
        <w:rPr>
          <w:rFonts w:ascii="Times New Roman" w:hAnsi="Times New Roman" w:cs="Times New Roman"/>
          <w:sz w:val="24"/>
          <w:szCs w:val="24"/>
        </w:rPr>
        <w:t>—рабочая и контрольная пневмометрическне трубки,</w:t>
      </w:r>
      <w:r w:rsidR="0050423E" w:rsidRPr="00712BB8">
        <w:rPr>
          <w:rStyle w:val="5FranklinGothicBook85pt"/>
          <w:rFonts w:ascii="Times New Roman" w:hAnsi="Times New Roman" w:cs="Times New Roman"/>
          <w:sz w:val="24"/>
          <w:szCs w:val="24"/>
        </w:rPr>
        <w:t xml:space="preserve"> 3</w:t>
      </w:r>
      <w:r w:rsidR="0050423E" w:rsidRPr="00712BB8">
        <w:rPr>
          <w:rFonts w:ascii="Times New Roman" w:hAnsi="Times New Roman" w:cs="Times New Roman"/>
          <w:sz w:val="24"/>
          <w:szCs w:val="24"/>
        </w:rPr>
        <w:t xml:space="preserve"> и</w:t>
      </w:r>
      <w:r w:rsidR="0050423E" w:rsidRPr="00712BB8">
        <w:rPr>
          <w:rStyle w:val="5FranklinGothicBook85pt"/>
          <w:rFonts w:ascii="Times New Roman" w:hAnsi="Times New Roman" w:cs="Times New Roman"/>
          <w:sz w:val="24"/>
          <w:szCs w:val="24"/>
        </w:rPr>
        <w:t xml:space="preserve"> 4</w:t>
      </w:r>
      <w:r w:rsidR="0050423E" w:rsidRPr="00712BB8">
        <w:rPr>
          <w:rFonts w:ascii="Times New Roman" w:hAnsi="Times New Roman" w:cs="Times New Roman"/>
          <w:sz w:val="24"/>
          <w:szCs w:val="24"/>
        </w:rPr>
        <w:t xml:space="preserve"> — рабочий и кон</w:t>
      </w:r>
      <w:r w:rsidR="0050423E" w:rsidRPr="00712BB8">
        <w:rPr>
          <w:rFonts w:ascii="Times New Roman" w:hAnsi="Times New Roman" w:cs="Times New Roman"/>
          <w:sz w:val="24"/>
          <w:szCs w:val="24"/>
        </w:rPr>
        <w:softHyphen/>
        <w:t>трольный микроманометры, 5 — термометр, 6—</w:t>
      </w:r>
      <w:r w:rsidR="0050423E" w:rsidRPr="00712BB8">
        <w:rPr>
          <w:rFonts w:ascii="Times New Roman" w:hAnsi="Times New Roman" w:cs="Times New Roman"/>
          <w:sz w:val="24"/>
          <w:szCs w:val="24"/>
          <w:lang w:val="en-US"/>
        </w:rPr>
        <w:t>U</w:t>
      </w:r>
      <w:r w:rsidR="0050423E" w:rsidRPr="00712BB8">
        <w:rPr>
          <w:rFonts w:ascii="Times New Roman" w:hAnsi="Times New Roman" w:cs="Times New Roman"/>
          <w:sz w:val="24"/>
          <w:szCs w:val="24"/>
        </w:rPr>
        <w:t>-образный манометр, 7 — стальной пруток,</w:t>
      </w:r>
      <w:r w:rsidR="0050423E" w:rsidRPr="00712BB8">
        <w:rPr>
          <w:rStyle w:val="5FranklinGothicBook85pt"/>
          <w:rFonts w:ascii="Times New Roman" w:hAnsi="Times New Roman" w:cs="Times New Roman"/>
          <w:sz w:val="24"/>
          <w:szCs w:val="24"/>
        </w:rPr>
        <w:t xml:space="preserve"> 8</w:t>
      </w:r>
      <w:r w:rsidR="0050423E" w:rsidRPr="00712BB8">
        <w:rPr>
          <w:rFonts w:ascii="Times New Roman" w:hAnsi="Times New Roman" w:cs="Times New Roman"/>
          <w:sz w:val="24"/>
          <w:szCs w:val="24"/>
        </w:rPr>
        <w:t xml:space="preserve"> — газоход, 9 — линейка,</w:t>
      </w:r>
      <w:r w:rsidR="0050423E" w:rsidRPr="00712BB8">
        <w:rPr>
          <w:rStyle w:val="5FranklinGothicBook85pt"/>
          <w:rFonts w:ascii="Times New Roman" w:hAnsi="Times New Roman" w:cs="Times New Roman"/>
          <w:sz w:val="24"/>
          <w:szCs w:val="24"/>
        </w:rPr>
        <w:t xml:space="preserve"> 10</w:t>
      </w:r>
      <w:r w:rsidR="0050423E" w:rsidRPr="00712BB8">
        <w:rPr>
          <w:rFonts w:ascii="Times New Roman" w:hAnsi="Times New Roman" w:cs="Times New Roman"/>
          <w:sz w:val="24"/>
          <w:szCs w:val="24"/>
        </w:rPr>
        <w:t xml:space="preserve"> — указатель.</w:t>
      </w:r>
    </w:p>
    <w:p w:rsidR="0050423E" w:rsidRPr="00712BB8" w:rsidRDefault="0050423E" w:rsidP="00430FDF">
      <w:pPr>
        <w:tabs>
          <w:tab w:val="left" w:pos="2146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50423E" w:rsidRPr="00712BB8" w:rsidRDefault="0050423E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>Расстояние точек замера для каждого кольца от внутренней стенки газохода определяется по следующим уравнениям:</w:t>
      </w:r>
    </w:p>
    <w:p w:rsidR="00E659A7" w:rsidRPr="00712BB8" w:rsidRDefault="00E659A7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659A7" w:rsidRPr="00712BB8" w:rsidRDefault="00712BB8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</w:t>
      </w:r>
      <w:r w:rsidR="00E659A7" w:rsidRPr="00712BB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14227" cy="1406105"/>
            <wp:effectExtent l="19050" t="0" r="523" b="0"/>
            <wp:docPr id="43" name="Рисунок 43" descr="10F5D4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10F5D4F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4414" t="37296" r="6828" b="51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360" cy="140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9A7" w:rsidRPr="00712BB8" w:rsidRDefault="00E659A7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659A7" w:rsidRPr="00712BB8" w:rsidRDefault="00E659A7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423E" w:rsidRPr="00712BB8" w:rsidRDefault="0050423E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712BB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712BB8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L</w:t>
      </w:r>
      <w:r w:rsidR="00912CA5" w:rsidRPr="00912CA5">
        <w:rPr>
          <w:rFonts w:ascii="Times New Roman" w:eastAsia="Times New Roman" w:hAnsi="Times New Roman" w:cs="Times New Roman"/>
          <w:sz w:val="24"/>
          <w:szCs w:val="24"/>
          <w:vertAlign w:val="subscript"/>
        </w:rPr>
        <w:t>1</w:t>
      </w:r>
      <w:r w:rsidRPr="00712BB8">
        <w:rPr>
          <w:rFonts w:ascii="Times New Roman" w:eastAsia="Times New Roman" w:hAnsi="Times New Roman" w:cs="Times New Roman"/>
          <w:sz w:val="24"/>
          <w:szCs w:val="24"/>
        </w:rPr>
        <w:t xml:space="preserve"> и</w:t>
      </w:r>
      <w:r w:rsidRPr="00712BB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712BB8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L</w:t>
      </w:r>
      <w:r w:rsidR="00912CA5" w:rsidRPr="00912CA5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en-US"/>
        </w:rPr>
        <w:t>2</w:t>
      </w:r>
      <w:r w:rsidRPr="00712BB8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712BB8">
        <w:rPr>
          <w:rFonts w:ascii="Times New Roman" w:eastAsia="Times New Roman" w:hAnsi="Times New Roman" w:cs="Times New Roman"/>
          <w:sz w:val="24"/>
          <w:szCs w:val="24"/>
        </w:rPr>
        <w:t>— расстояния от внутренней стенки газохода соответственно до ближней и дальней точек замера на данном кольце, мм; х—порядковый номер кольца, считая от центра газохода.</w:t>
      </w:r>
    </w:p>
    <w:p w:rsidR="0050423E" w:rsidRPr="00712BB8" w:rsidRDefault="0050423E" w:rsidP="00E659A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>Для упрощения расчетов точек замеров можно пользоваться табл. 1.1, где приведены значения</w:t>
      </w:r>
    </w:p>
    <w:p w:rsidR="0088184A" w:rsidRPr="00712BB8" w:rsidRDefault="0088184A" w:rsidP="0088184A">
      <w:pPr>
        <w:tabs>
          <w:tab w:val="left" w:pos="3138"/>
        </w:tabs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ab/>
      </w:r>
      <w:r w:rsidRPr="00712BB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26525" cy="914400"/>
            <wp:effectExtent l="19050" t="0" r="7075" b="0"/>
            <wp:docPr id="46" name="Рисунок 46" descr="10F5D4F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0F5D4F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7143" t="54546" r="19200" b="38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5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84A" w:rsidRPr="00712BB8" w:rsidRDefault="0088184A" w:rsidP="00E659A7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0423E" w:rsidRPr="00712BB8" w:rsidRDefault="0050423E" w:rsidP="00912CA5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>При определении поля скоростей в газоходе одновременно замеряют температуру газового потока, статический напор и атмосферное давление.</w:t>
      </w:r>
    </w:p>
    <w:p w:rsidR="0050423E" w:rsidRPr="00712BB8" w:rsidRDefault="0050423E" w:rsidP="00912CA5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12BB8">
        <w:rPr>
          <w:rFonts w:ascii="Times New Roman" w:eastAsia="Times New Roman" w:hAnsi="Times New Roman" w:cs="Times New Roman"/>
          <w:sz w:val="24"/>
          <w:szCs w:val="24"/>
        </w:rPr>
        <w:t>Если газоход имеет прямоугольное сечение, его делят линиями, парал</w:t>
      </w:r>
      <w:r w:rsidRPr="00712BB8">
        <w:rPr>
          <w:rFonts w:ascii="Times New Roman" w:eastAsia="Times New Roman" w:hAnsi="Times New Roman" w:cs="Times New Roman"/>
          <w:sz w:val="24"/>
          <w:szCs w:val="24"/>
        </w:rPr>
        <w:softHyphen/>
        <w:t>лельными стенкам газохода, на ряд равновеликих прямоугольников, геомет-</w:t>
      </w:r>
    </w:p>
    <w:p w:rsidR="0050423E" w:rsidRPr="00712BB8" w:rsidRDefault="0050423E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F0F50" w:rsidRPr="00712BB8" w:rsidRDefault="00CF0F50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CF0F50" w:rsidRPr="00430FDF" w:rsidRDefault="00CF0F50" w:rsidP="00430FDF">
      <w:pPr>
        <w:spacing w:after="0" w:line="0" w:lineRule="atLeast"/>
      </w:pPr>
    </w:p>
    <w:p w:rsidR="008A65AA" w:rsidRPr="006A148C" w:rsidRDefault="008A65AA" w:rsidP="00430FDF">
      <w:pPr>
        <w:keepNext/>
        <w:keepLines/>
        <w:spacing w:after="0" w:line="0" w:lineRule="atLeast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Таблица 1.1</w:t>
      </w:r>
    </w:p>
    <w:p w:rsidR="008A65AA" w:rsidRDefault="008A65AA" w:rsidP="00430FDF">
      <w:pPr>
        <w:keepNext/>
        <w:keepLines/>
        <w:spacing w:after="0" w:line="0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b/>
          <w:bCs/>
          <w:sz w:val="24"/>
          <w:szCs w:val="24"/>
        </w:rPr>
        <w:t>Диаметры, на которых расположены точки замеров (в долях от внутреннего диаметра газохода, принятого за единицу).</w:t>
      </w:r>
    </w:p>
    <w:p w:rsidR="006A148C" w:rsidRPr="006A148C" w:rsidRDefault="006A148C" w:rsidP="00430FDF">
      <w:pPr>
        <w:keepNext/>
        <w:keepLines/>
        <w:spacing w:after="0" w:line="0" w:lineRule="atLeast"/>
        <w:jc w:val="center"/>
        <w:outlineLvl w:val="1"/>
        <w:rPr>
          <w:rFonts w:ascii="Times New Roman" w:eastAsia="Times New Roman" w:hAnsi="Times New Roman" w:cs="Times New Roman"/>
          <w:sz w:val="24"/>
          <w:szCs w:val="24"/>
        </w:rPr>
      </w:pPr>
    </w:p>
    <w:p w:rsidR="008A65AA" w:rsidRPr="006A148C" w:rsidRDefault="006A148C" w:rsidP="006A148C">
      <w:pPr>
        <w:spacing w:after="0" w:line="0" w:lineRule="atLeast"/>
        <w:rPr>
          <w:rFonts w:ascii="Times New Roman" w:eastAsia="Times New Roman" w:hAnsi="Times New Roman" w:cs="Times New Roman"/>
          <w:sz w:val="20"/>
          <w:szCs w:val="20"/>
        </w:rPr>
      </w:pPr>
      <w:r w:rsidRPr="006A148C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</w:t>
      </w:r>
      <w:r w:rsidR="008A65AA" w:rsidRPr="006A148C">
        <w:rPr>
          <w:rFonts w:ascii="Times New Roman" w:eastAsia="Times New Roman" w:hAnsi="Times New Roman" w:cs="Times New Roman"/>
          <w:sz w:val="20"/>
          <w:szCs w:val="20"/>
        </w:rPr>
        <w:t>Число колец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533"/>
        <w:gridCol w:w="504"/>
        <w:gridCol w:w="638"/>
        <w:gridCol w:w="629"/>
        <w:gridCol w:w="638"/>
        <w:gridCol w:w="638"/>
        <w:gridCol w:w="638"/>
        <w:gridCol w:w="634"/>
        <w:gridCol w:w="638"/>
        <w:gridCol w:w="677"/>
      </w:tblGrid>
      <w:tr w:rsidR="008A65AA" w:rsidRPr="006A148C">
        <w:trPr>
          <w:trHeight w:val="403"/>
        </w:trPr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8A65AA" w:rsidRPr="006A148C">
        <w:trPr>
          <w:trHeight w:val="336"/>
        </w:trPr>
        <w:tc>
          <w:tcPr>
            <w:tcW w:w="53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0,707</w:t>
            </w: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0,500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0,409</w:t>
            </w: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0,354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0,316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0,290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0,267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0,250</w:t>
            </w: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0,236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0,224</w:t>
            </w:r>
          </w:p>
        </w:tc>
      </w:tr>
      <w:tr w:rsidR="008A65AA" w:rsidRPr="006A148C">
        <w:trPr>
          <w:trHeight w:val="168"/>
        </w:trPr>
        <w:tc>
          <w:tcPr>
            <w:tcW w:w="5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0,866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0,707</w:t>
            </w: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0,612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0,543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0,500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0,466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0,433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0,406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0,388</w:t>
            </w:r>
          </w:p>
        </w:tc>
      </w:tr>
      <w:tr w:rsidR="008A65AA" w:rsidRPr="006A148C">
        <w:trPr>
          <w:trHeight w:val="173"/>
        </w:trPr>
        <w:tc>
          <w:tcPr>
            <w:tcW w:w="5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0,914</w:t>
            </w: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0,790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0,707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0,646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0,597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0,559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0,523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0,500</w:t>
            </w:r>
          </w:p>
        </w:tc>
      </w:tr>
      <w:tr w:rsidR="008A65AA" w:rsidRPr="006A148C">
        <w:trPr>
          <w:trHeight w:val="168"/>
        </w:trPr>
        <w:tc>
          <w:tcPr>
            <w:tcW w:w="5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0,936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0,836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0,764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0,707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0,661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0,624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0,592</w:t>
            </w:r>
          </w:p>
        </w:tc>
      </w:tr>
      <w:tr w:rsidR="008A65AA" w:rsidRPr="006A148C">
        <w:trPr>
          <w:trHeight w:val="173"/>
        </w:trPr>
        <w:tc>
          <w:tcPr>
            <w:tcW w:w="5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0,949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0,866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0,805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0,752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0,707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0,671</w:t>
            </w:r>
          </w:p>
        </w:tc>
      </w:tr>
      <w:tr w:rsidR="008A65AA" w:rsidRPr="006A148C">
        <w:trPr>
          <w:trHeight w:val="173"/>
        </w:trPr>
        <w:tc>
          <w:tcPr>
            <w:tcW w:w="53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0,957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0,855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0,829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0,782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0,741</w:t>
            </w:r>
          </w:p>
        </w:tc>
      </w:tr>
      <w:tr w:rsidR="008A65AA" w:rsidRPr="006A148C">
        <w:trPr>
          <w:trHeight w:val="173"/>
        </w:trPr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0.964</w:t>
            </w: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0,902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0,851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0,805</w:t>
            </w:r>
          </w:p>
        </w:tc>
      </w:tr>
      <w:tr w:rsidR="008A65AA" w:rsidRPr="006A148C">
        <w:trPr>
          <w:trHeight w:val="173"/>
        </w:trPr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0,968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0,914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0,866</w:t>
            </w:r>
          </w:p>
        </w:tc>
      </w:tr>
      <w:tr w:rsidR="008A65AA" w:rsidRPr="006A148C">
        <w:trPr>
          <w:trHeight w:val="168"/>
        </w:trPr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0,972</w:t>
            </w: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0,922</w:t>
            </w:r>
          </w:p>
        </w:tc>
      </w:tr>
      <w:tr w:rsidR="008A65AA" w:rsidRPr="006A148C">
        <w:trPr>
          <w:trHeight w:val="384"/>
        </w:trPr>
        <w:tc>
          <w:tcPr>
            <w:tcW w:w="53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7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A65AA" w:rsidRPr="006A148C" w:rsidRDefault="008A65AA" w:rsidP="00430FDF">
            <w:pPr>
              <w:spacing w:after="0" w:line="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A148C">
              <w:rPr>
                <w:rFonts w:ascii="Times New Roman" w:eastAsia="Times New Roman" w:hAnsi="Times New Roman" w:cs="Times New Roman"/>
                <w:sz w:val="20"/>
                <w:szCs w:val="20"/>
              </w:rPr>
              <w:t>0,951</w:t>
            </w:r>
          </w:p>
        </w:tc>
      </w:tr>
    </w:tbl>
    <w:p w:rsidR="006A148C" w:rsidRDefault="006A148C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6A148C" w:rsidRDefault="006A148C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8A65AA" w:rsidRPr="006A148C" w:rsidRDefault="006A148C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</w:t>
      </w:r>
      <w:r w:rsidR="008A65AA" w:rsidRPr="006A148C">
        <w:rPr>
          <w:rFonts w:ascii="Times New Roman" w:eastAsia="Times New Roman" w:hAnsi="Times New Roman" w:cs="Times New Roman"/>
          <w:sz w:val="24"/>
          <w:szCs w:val="24"/>
        </w:rPr>
        <w:t>рически подобных всему сечению (рис. 1.1.6). Сторона каждого прямо</w:t>
      </w:r>
      <w:r w:rsidR="008A65AA" w:rsidRPr="006A148C">
        <w:rPr>
          <w:rFonts w:ascii="Times New Roman" w:eastAsia="Times New Roman" w:hAnsi="Times New Roman" w:cs="Times New Roman"/>
          <w:sz w:val="24"/>
          <w:szCs w:val="24"/>
        </w:rPr>
        <w:softHyphen/>
        <w:t>угольника должна составлять 150—200 мм. Замеры производят одновремен</w:t>
      </w:r>
      <w:r w:rsidR="008A65AA" w:rsidRPr="006A148C">
        <w:rPr>
          <w:rFonts w:ascii="Times New Roman" w:eastAsia="Times New Roman" w:hAnsi="Times New Roman" w:cs="Times New Roman"/>
          <w:sz w:val="24"/>
          <w:szCs w:val="24"/>
        </w:rPr>
        <w:softHyphen/>
        <w:t>но в двух точках: в данной точке сечения газохода и на пересечении его осей. Минимальное число точек замеров — три в каждом направлении. После проведения замеров коэффициент скоростей определяют так же, как в случае круглого газохода.</w:t>
      </w:r>
    </w:p>
    <w:p w:rsidR="008A65AA" w:rsidRPr="006A148C" w:rsidRDefault="008A65AA" w:rsidP="008650F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Для упрощения расчетов расстояний точек замеров от внутренней стенки газоходов разных диаметров можно пользоваться табл. 1.2.</w:t>
      </w:r>
    </w:p>
    <w:p w:rsidR="008A65AA" w:rsidRPr="006A148C" w:rsidRDefault="008A65AA" w:rsidP="008650F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Количество газа, проходящего в газоходе в единицу времени, рассчи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softHyphen/>
        <w:t>тывается по средней скорости газа в газоходе и площади его сечения по фор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softHyphen/>
        <w:t>муле</w:t>
      </w:r>
    </w:p>
    <w:p w:rsidR="008650F8" w:rsidRPr="006A148C" w:rsidRDefault="006A148C" w:rsidP="008650F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</w:t>
      </w:r>
      <w:r w:rsidR="008650F8" w:rsidRPr="006A148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97833" cy="595222"/>
            <wp:effectExtent l="19050" t="0" r="2517" b="0"/>
            <wp:docPr id="49" name="Рисунок 49" descr="AAECD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AECD32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559" t="41026" r="52229" b="55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249" cy="595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0F8" w:rsidRPr="006A148C" w:rsidRDefault="00156594" w:rsidP="008650F8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Pr="00156594">
        <w:rPr>
          <w:rFonts w:ascii="Times New Roman" w:eastAsia="Times New Roman" w:hAnsi="Times New Roman" w:cs="Times New Roman"/>
          <w:sz w:val="24"/>
          <w:szCs w:val="24"/>
        </w:rPr>
        <w:t>(13)</w:t>
      </w:r>
    </w:p>
    <w:p w:rsidR="008A65AA" w:rsidRPr="00156594" w:rsidRDefault="008A65AA" w:rsidP="00430FDF">
      <w:pPr>
        <w:tabs>
          <w:tab w:val="left" w:pos="5802"/>
        </w:tabs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156594">
        <w:rPr>
          <w:rFonts w:ascii="Times New Roman" w:eastAsia="Times New Roman" w:hAnsi="Times New Roman" w:cs="Times New Roman"/>
          <w:sz w:val="24"/>
          <w:szCs w:val="24"/>
          <w:lang w:eastAsia="en-US"/>
        </w:rPr>
        <w:tab/>
      </w:r>
    </w:p>
    <w:p w:rsidR="008A65AA" w:rsidRPr="006A148C" w:rsidRDefault="008A65AA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где</w:t>
      </w:r>
      <w:r w:rsidRPr="006A14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V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 xml:space="preserve"> — объемный расход газа в рабочих условиях, м</w:t>
      </w:r>
      <w:r w:rsidRPr="006A148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3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 xml:space="preserve">/ч; </w:t>
      </w:r>
      <w:r w:rsidRPr="00156594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Wo</w:t>
      </w:r>
      <w:r w:rsidRPr="006A148C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>— скорость газа в центре газохода, м/с;</w:t>
      </w:r>
      <w:r w:rsidRPr="006A148C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6A148C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en-US"/>
        </w:rPr>
        <w:t>F</w:t>
      </w:r>
      <w:r w:rsidRPr="006A148C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>— площадь сечения газохода, м</w:t>
      </w:r>
      <w:r w:rsidRPr="006A148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A65AA" w:rsidRPr="006A148C" w:rsidRDefault="008A65AA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Во многих случаях объем газа необходимо привести к нормальным усло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softHyphen/>
        <w:t>виям:</w:t>
      </w:r>
    </w:p>
    <w:p w:rsidR="008650F8" w:rsidRPr="006A148C" w:rsidRDefault="008650F8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650F8" w:rsidRPr="006A148C" w:rsidRDefault="008650F8" w:rsidP="008650F8">
      <w:pPr>
        <w:tabs>
          <w:tab w:val="left" w:pos="2880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ab/>
      </w:r>
      <w:r w:rsidRPr="006A148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725295" cy="526415"/>
            <wp:effectExtent l="19050" t="0" r="8255" b="0"/>
            <wp:docPr id="52" name="Рисунок 52" descr="AAECD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AECD3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4559" t="48384" r="46388" b="45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52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5AA" w:rsidRPr="006A148C" w:rsidRDefault="008A65AA" w:rsidP="00430FDF">
      <w:pPr>
        <w:spacing w:after="0" w:line="0" w:lineRule="atLeast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При соблюдении всех правил погрешность измерения составляет ±5 %.</w:t>
      </w:r>
    </w:p>
    <w:p w:rsidR="008A65AA" w:rsidRPr="006A148C" w:rsidRDefault="008A65AA" w:rsidP="00156594">
      <w:pPr>
        <w:keepNext/>
        <w:keepLines/>
        <w:spacing w:after="0" w:line="0" w:lineRule="atLeast"/>
        <w:ind w:firstLine="708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b/>
          <w:bCs/>
          <w:sz w:val="24"/>
          <w:szCs w:val="24"/>
        </w:rPr>
        <w:t>3. Средства измерений:</w:t>
      </w:r>
    </w:p>
    <w:p w:rsidR="008A65AA" w:rsidRPr="006A148C" w:rsidRDefault="008A65AA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пневмометрические трубки, разработанные институтами Гинцветмет и НИИОГаз (рис. 1.3), ВТИ, а также трубки Пито — Прандтля (длина трубок должна быть больше ширины сечения газохода примерно на 300 мм; при измерении скоростей газа с двух сторон газохода длину трубки уменьшают на половину линейного размера ширины газохода);</w:t>
      </w:r>
    </w:p>
    <w:p w:rsidR="008A65AA" w:rsidRPr="006A148C" w:rsidRDefault="008A65AA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</w:rPr>
        <w:t>микроманометры,</w:t>
      </w:r>
      <w:r w:rsidRPr="006A148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56594">
        <w:rPr>
          <w:rFonts w:ascii="Times New Roman" w:eastAsia="Times New Roman" w:hAnsi="Times New Roman" w:cs="Times New Roman"/>
          <w:bCs/>
          <w:sz w:val="24"/>
          <w:szCs w:val="24"/>
        </w:rPr>
        <w:t>ГОСТ 11161—84;</w:t>
      </w:r>
    </w:p>
    <w:p w:rsidR="008A65AA" w:rsidRDefault="008A65AA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A148C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U</w:t>
      </w:r>
      <w:r w:rsidRPr="006A148C">
        <w:rPr>
          <w:rFonts w:ascii="Times New Roman" w:eastAsia="Times New Roman" w:hAnsi="Times New Roman" w:cs="Times New Roman"/>
          <w:sz w:val="24"/>
          <w:szCs w:val="24"/>
        </w:rPr>
        <w:t>-образные манометры;</w:t>
      </w:r>
    </w:p>
    <w:p w:rsidR="007567F2" w:rsidRDefault="007567F2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7F2" w:rsidRDefault="007567F2" w:rsidP="00156594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61C9C" w:rsidRPr="00430FDF" w:rsidRDefault="00B61C9C" w:rsidP="00430FDF">
      <w:pPr>
        <w:spacing w:after="0" w:line="0" w:lineRule="atLeast"/>
      </w:pPr>
      <w:r w:rsidRPr="00430FDF">
        <w:rPr>
          <w:noProof/>
        </w:rPr>
        <w:drawing>
          <wp:inline distT="0" distB="0" distL="0" distR="0">
            <wp:extent cx="5734133" cy="3700732"/>
            <wp:effectExtent l="19050" t="0" r="0" b="0"/>
            <wp:docPr id="3" name="Рисунок 21" descr="E28B20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28B20E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6000"/>
                    </a:blip>
                    <a:srcRect l="1900" t="51684" r="1297" b="2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33" cy="370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7F2" w:rsidRDefault="007567F2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7F2" w:rsidRDefault="007567F2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567F2" w:rsidRDefault="007567F2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375D" w:rsidRPr="007567F2" w:rsidRDefault="007567F2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термо</w:t>
      </w:r>
      <w:r w:rsidR="00A2375D" w:rsidRPr="007567F2">
        <w:rPr>
          <w:rFonts w:ascii="Times New Roman" w:eastAsia="Times New Roman" w:hAnsi="Times New Roman" w:cs="Times New Roman"/>
          <w:sz w:val="24"/>
          <w:szCs w:val="24"/>
        </w:rPr>
        <w:t>метры лабораторные, ГОСТ 915—73Е;</w:t>
      </w: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барометр-анероид, цена деления 1 мм рт. ст.;</w:t>
      </w: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ареометры общего назначения, ГОСТ 18431—81Е;</w:t>
      </w: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спирт этиловый, ГОСТ 18300—72, водный раствор плотностью 0,8095;</w:t>
      </w: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трубки резиновые, внутренний диаметр 5—8 мм.</w:t>
      </w:r>
    </w:p>
    <w:p w:rsidR="00A2375D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Список приборов приведен в разделе 29.</w:t>
      </w:r>
    </w:p>
    <w:p w:rsidR="007567F2" w:rsidRPr="007567F2" w:rsidRDefault="007567F2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b/>
          <w:bCs/>
          <w:sz w:val="24"/>
          <w:szCs w:val="24"/>
        </w:rPr>
        <w:t>4. Подготовка и проведение измерений.</w:t>
      </w:r>
      <w:r w:rsidRPr="007567F2">
        <w:rPr>
          <w:rFonts w:ascii="Times New Roman" w:eastAsia="Times New Roman" w:hAnsi="Times New Roman" w:cs="Times New Roman"/>
          <w:sz w:val="24"/>
          <w:szCs w:val="24"/>
        </w:rPr>
        <w:t xml:space="preserve"> При выборе места измерения скорости газа в газоходах следует руководствоваться следующим: изме</w:t>
      </w:r>
      <w:r w:rsidRPr="007567F2">
        <w:rPr>
          <w:rFonts w:ascii="Times New Roman" w:eastAsia="Times New Roman" w:hAnsi="Times New Roman" w:cs="Times New Roman"/>
          <w:sz w:val="24"/>
          <w:szCs w:val="24"/>
        </w:rPr>
        <w:softHyphen/>
        <w:t>рения проводят в установившемся потоке газа; место для измерения выбирают на прямолинейном участке газохода; участок должен иметь длину не менее 5—6 диаметров газохода до места замера и 3—4 диаметров после места замера; не следует выбирать место замера вблизи и особенно после задвижек, дросселей, диффузоров, колен и вентиляторов.</w:t>
      </w:r>
    </w:p>
    <w:p w:rsidR="00A2375D" w:rsidRPr="007567F2" w:rsidRDefault="00A2375D" w:rsidP="007567F2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На выбранном для измерения участке к газоходу приваривают штуцера из металлических трубок длиной 40—50 мм с завинчивающимися крышками. На расстоянии 30—70 мм выше штуцера приваривают металлический пруток диаметром 10 мм, длиной 1 м. При отсутствии работ штуцера должны быть за</w:t>
      </w:r>
      <w:r w:rsidRPr="007567F2">
        <w:rPr>
          <w:rFonts w:ascii="Times New Roman" w:eastAsia="Times New Roman" w:hAnsi="Times New Roman" w:cs="Times New Roman"/>
          <w:sz w:val="24"/>
          <w:szCs w:val="24"/>
        </w:rPr>
        <w:softHyphen/>
        <w:t>крыты. На круглом газоходе диаметром менее 1,6 м приваривают 2 штуцера на концах двух взаимно перпендикулярных диаметров, более 1,6 м — 4 шту</w:t>
      </w:r>
      <w:r w:rsidRPr="007567F2">
        <w:rPr>
          <w:rFonts w:ascii="Times New Roman" w:eastAsia="Times New Roman" w:hAnsi="Times New Roman" w:cs="Times New Roman"/>
          <w:sz w:val="24"/>
          <w:szCs w:val="24"/>
        </w:rPr>
        <w:softHyphen/>
        <w:t>цера. На прямоугольном газоходе штуцера приваривают на одной из стенок газохода.</w:t>
      </w:r>
    </w:p>
    <w:p w:rsidR="00A2375D" w:rsidRPr="007567F2" w:rsidRDefault="00A2375D" w:rsidP="007567F2">
      <w:pPr>
        <w:spacing w:after="0" w:line="0" w:lineRule="atLeast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7567F2">
        <w:rPr>
          <w:rFonts w:ascii="Times New Roman" w:eastAsia="Times New Roman" w:hAnsi="Times New Roman" w:cs="Times New Roman"/>
          <w:sz w:val="24"/>
          <w:szCs w:val="24"/>
        </w:rPr>
        <w:t>Проверяют плотность спирта в микроманометре ареометром. Для нахождения коэффициента распределения скоростей по сечению газо</w:t>
      </w:r>
      <w:r w:rsidRPr="007567F2">
        <w:rPr>
          <w:rFonts w:ascii="Times New Roman" w:eastAsia="Times New Roman" w:hAnsi="Times New Roman" w:cs="Times New Roman"/>
          <w:sz w:val="24"/>
          <w:szCs w:val="24"/>
        </w:rPr>
        <w:softHyphen/>
        <w:t>ход условно разбивают на ряд равных по площади участков в соответствии с п. 2.</w:t>
      </w: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7567F2" w:rsidRDefault="003D5100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  <w:r w:rsidRPr="007567F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59626" cy="1524356"/>
            <wp:effectExtent l="19050" t="0" r="7624" b="0"/>
            <wp:docPr id="27" name="Рисунок 27" descr="99CEEF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99CEEF5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944" t="36815" r="32848" b="4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904" cy="152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75D" w:rsidRPr="007567F2" w:rsidRDefault="003D5100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  <w:r w:rsidRPr="007567F2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2D0D8C" w:rsidRPr="007567F2">
        <w:rPr>
          <w:rFonts w:ascii="Times New Roman" w:hAnsi="Times New Roman" w:cs="Times New Roman"/>
          <w:sz w:val="24"/>
          <w:szCs w:val="24"/>
        </w:rPr>
        <w:t xml:space="preserve">      </w:t>
      </w:r>
      <w:r w:rsidRPr="007567F2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D96FE0" w:rsidRPr="007567F2">
        <w:rPr>
          <w:rFonts w:ascii="Times New Roman" w:hAnsi="Times New Roman" w:cs="Times New Roman"/>
          <w:sz w:val="24"/>
          <w:szCs w:val="24"/>
        </w:rPr>
        <w:t xml:space="preserve">  </w:t>
      </w:r>
      <w:r w:rsidRPr="007567F2">
        <w:rPr>
          <w:rFonts w:ascii="Times New Roman" w:hAnsi="Times New Roman" w:cs="Times New Roman"/>
          <w:sz w:val="24"/>
          <w:szCs w:val="24"/>
        </w:rPr>
        <w:t xml:space="preserve">  </w:t>
      </w:r>
      <w:r w:rsidR="00A2375D" w:rsidRPr="007567F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743200" cy="1475105"/>
            <wp:effectExtent l="19050" t="0" r="0" b="0"/>
            <wp:docPr id="24" name="Рисунок 24" descr="C:\WINDOWS\Temp\FineReader1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Temp\FineReader10\media\image2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7567F2" w:rsidRDefault="00A2375D" w:rsidP="00430FDF">
      <w:pPr>
        <w:pStyle w:val="ad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7567F2">
        <w:rPr>
          <w:rFonts w:ascii="Times New Roman" w:hAnsi="Times New Roman" w:cs="Times New Roman"/>
          <w:sz w:val="20"/>
          <w:szCs w:val="20"/>
        </w:rPr>
        <w:t>Рис. 1.3. Пневмометрические трубки конструкции НИИОГаз (а) и Гин-</w:t>
      </w:r>
    </w:p>
    <w:p w:rsidR="00A2375D" w:rsidRPr="007567F2" w:rsidRDefault="00A2375D" w:rsidP="00430FDF">
      <w:pPr>
        <w:pStyle w:val="ad"/>
        <w:shd w:val="clear" w:color="auto" w:fill="auto"/>
        <w:spacing w:line="0" w:lineRule="atLeast"/>
        <w:rPr>
          <w:rFonts w:ascii="Times New Roman" w:hAnsi="Times New Roman" w:cs="Times New Roman"/>
          <w:sz w:val="20"/>
          <w:szCs w:val="20"/>
        </w:rPr>
      </w:pPr>
      <w:r w:rsidRPr="007567F2">
        <w:rPr>
          <w:rFonts w:ascii="Times New Roman" w:hAnsi="Times New Roman" w:cs="Times New Roman"/>
          <w:sz w:val="20"/>
          <w:szCs w:val="20"/>
        </w:rPr>
        <w:t>цветмет (б)</w:t>
      </w: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0"/>
          <w:szCs w:val="20"/>
        </w:rPr>
      </w:pPr>
    </w:p>
    <w:p w:rsidR="00A2375D" w:rsidRPr="007567F2" w:rsidRDefault="007567F2" w:rsidP="00430FDF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Pr="007567F2">
        <w:rPr>
          <w:rFonts w:ascii="Times New Roman" w:eastAsia="Times New Roman" w:hAnsi="Times New Roman" w:cs="Times New Roman"/>
          <w:i/>
          <w:sz w:val="24"/>
          <w:szCs w:val="24"/>
        </w:rPr>
        <w:t xml:space="preserve">1 </w:t>
      </w:r>
      <w:r w:rsidR="00A2375D" w:rsidRPr="007567F2">
        <w:rPr>
          <w:rFonts w:ascii="Times New Roman" w:eastAsia="Times New Roman" w:hAnsi="Times New Roman" w:cs="Times New Roman"/>
          <w:i/>
          <w:sz w:val="24"/>
          <w:szCs w:val="24"/>
        </w:rPr>
        <w:t>и</w:t>
      </w:r>
      <w:r w:rsidR="00A2375D" w:rsidRPr="007567F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2</w:t>
      </w:r>
      <w:r w:rsidR="00A2375D" w:rsidRPr="007567F2">
        <w:rPr>
          <w:rFonts w:ascii="Times New Roman" w:eastAsia="Times New Roman" w:hAnsi="Times New Roman" w:cs="Times New Roman"/>
          <w:sz w:val="24"/>
          <w:szCs w:val="24"/>
        </w:rPr>
        <w:t xml:space="preserve"> — трубки для измерения соответственно полного и статического напоров,</w:t>
      </w:r>
    </w:p>
    <w:p w:rsidR="00A2375D" w:rsidRPr="007567F2" w:rsidRDefault="00BB0BAD" w:rsidP="00430FDF">
      <w:pPr>
        <w:spacing w:after="0" w:line="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A2375D" w:rsidRPr="007567F2">
        <w:rPr>
          <w:rFonts w:ascii="Times New Roman" w:eastAsia="Times New Roman" w:hAnsi="Times New Roman" w:cs="Times New Roman"/>
          <w:sz w:val="24"/>
          <w:szCs w:val="24"/>
        </w:rPr>
        <w:t>3 — наконечник.</w:t>
      </w: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7567F2" w:rsidRDefault="00A2375D" w:rsidP="00430FDF">
      <w:pPr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BB0BAD" w:rsidRDefault="00A2375D" w:rsidP="00BB0BAD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Одну пневмометрическую трубку устанавливают в газоходе. На трубку наносят метку с указателем. На прутке укрепляют линейку. Для установ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ления трубки на заданную глубину в газоходе следует совместить метку на трубке с соответствующим делением линейки. Другую трубку устанавли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вают в газоходе для измерения динамического напора в центре газохода (см. рис. 1.3).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Концы пневмометрических трубок, предназначенных для замера полного напора газа, должны быть направлены навстречу газовому потоку в соответ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ствии с рис. 1.2.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Соединяют пневмометрические трубки с микроманометрами типа ММН-240 резиновыми шлангами. Шланги полного давления присоединяют к штуцеру микроманометра со знаком « + », а шланги статического дав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ления к штуцеру со знаком « —».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Для проверки на герметичность соединений собранной схемы в системе создают давление 100—250 мм вод. ст. и закрывают измерительные отвер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стия пневмометрической трубки. Если система герметична, столбик водного раствора спирта в микроманометре не снижается.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Для проведения замеров оборудование устанавливают в соответствии с рис. 1.3. Одну пневмометрическую трубку устанавливают в газоходе на рас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стоянии 3—10 см от центра газохода во избежание столкновения пневмомет- пических трубок при работе. Другую пневмометрическую трубку перемещают по диаметру газохода сначала от ближней стенки к дальней, а затем наоборот, останавливая ее в каждой измерительной точке. Измерения проводят одно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временно. Показания манометров записывают в журнал. Измерения по второму диаметру газохода выполняют аналогично. Результаты 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lastRenderedPageBreak/>
        <w:t>параллетьных измере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ний в каждой точке замера не должны различаться более чем на 15 %.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При проведении замеров одновременно измеряют температуру газа и раз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режение в газоходе, фиксируют атмосферное давление. Результаты всех изме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рений записывают в журнал.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На измеряемом участке в газоходе пневмометрическую трубку устанав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ливают в центре газохода, термометр и </w:t>
      </w:r>
      <w:r w:rsidRPr="00BB0BAD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U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t>-образный манометр — в соответ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ствии с рис. 1.2. Пневмометрическую трубку соединяют резиновыми шлан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гами с микроманометром. Проверяют герметичность приборов.</w:t>
      </w:r>
    </w:p>
    <w:p w:rsidR="00A2375D" w:rsidRPr="00BB0BAD" w:rsidRDefault="00A2375D" w:rsidP="00B106E6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B0BAD">
        <w:rPr>
          <w:rFonts w:ascii="Times New Roman" w:eastAsia="Times New Roman" w:hAnsi="Times New Roman" w:cs="Times New Roman"/>
          <w:sz w:val="24"/>
          <w:szCs w:val="24"/>
        </w:rPr>
        <w:t>Замеры производят в течение 20 мин через 3—5 мин и результаты усред</w:t>
      </w:r>
      <w:r w:rsidRPr="00BB0BAD">
        <w:rPr>
          <w:rFonts w:ascii="Times New Roman" w:eastAsia="Times New Roman" w:hAnsi="Times New Roman" w:cs="Times New Roman"/>
          <w:sz w:val="24"/>
          <w:szCs w:val="24"/>
        </w:rPr>
        <w:softHyphen/>
        <w:t>няют.</w:t>
      </w:r>
    </w:p>
    <w:p w:rsidR="00A2375D" w:rsidRPr="00B106E6" w:rsidRDefault="00136CAB" w:rsidP="00136CAB">
      <w:pPr>
        <w:tabs>
          <w:tab w:val="left" w:pos="582"/>
        </w:tabs>
        <w:spacing w:after="0" w:line="0" w:lineRule="atLeast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ab/>
      </w:r>
      <w:r w:rsidRPr="00136C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1. </w:t>
      </w:r>
      <w:r w:rsidR="00A2375D" w:rsidRPr="00136CAB">
        <w:rPr>
          <w:rFonts w:ascii="Times New Roman" w:eastAsia="Times New Roman" w:hAnsi="Times New Roman" w:cs="Times New Roman"/>
          <w:b/>
          <w:bCs/>
          <w:sz w:val="24"/>
          <w:szCs w:val="24"/>
        </w:rPr>
        <w:t>Обработка результатов измерений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t>. Динамический напор газа в точ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softHyphen/>
        <w:t>ках измерения рассчитывают по формуле (2). Плотность газа в газоходе при нормальных условиях определяют по формуле (4), а при рабочих усло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softHyphen/>
        <w:t>виях по формуле (3). Точки замеров динамического напора определяют по формуле (10). Коэффициент распределения скоростей в газоходе рассчи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softHyphen/>
        <w:t>тывают по формулам (8), (9). Скорость газа в центре газохода определяют по формуле (1). Объем газа, проходящего через газоход, при рабочих усло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softHyphen/>
        <w:t>виях определяют по формуле (13), а при нормальных условиях по формуле (14).</w:t>
      </w:r>
    </w:p>
    <w:p w:rsidR="00A2375D" w:rsidRPr="00B106E6" w:rsidRDefault="00A2375D" w:rsidP="00430FDF">
      <w:pPr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106E6">
        <w:rPr>
          <w:rFonts w:ascii="Times New Roman" w:eastAsia="Times New Roman" w:hAnsi="Times New Roman" w:cs="Times New Roman"/>
          <w:sz w:val="24"/>
          <w:szCs w:val="24"/>
        </w:rPr>
        <w:t>Максимальная ошибка при измерении скорости и объема газа в газо</w:t>
      </w:r>
      <w:r w:rsidRPr="00B106E6">
        <w:rPr>
          <w:rFonts w:ascii="Times New Roman" w:eastAsia="Times New Roman" w:hAnsi="Times New Roman" w:cs="Times New Roman"/>
          <w:sz w:val="24"/>
          <w:szCs w:val="24"/>
        </w:rPr>
        <w:softHyphen/>
        <w:t>ходе не должна превышать ±10%.</w:t>
      </w:r>
    </w:p>
    <w:p w:rsidR="00E7196B" w:rsidRPr="00E7196B" w:rsidRDefault="00136CAB" w:rsidP="00E7196B">
      <w:pPr>
        <w:tabs>
          <w:tab w:val="left" w:pos="543"/>
        </w:tabs>
        <w:spacing w:after="0" w:line="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ab/>
      </w:r>
      <w:r w:rsidRPr="00136C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2. </w:t>
      </w:r>
      <w:r w:rsidR="00A2375D" w:rsidRPr="00136CAB">
        <w:rPr>
          <w:rFonts w:ascii="Times New Roman" w:eastAsia="Times New Roman" w:hAnsi="Times New Roman" w:cs="Times New Roman"/>
          <w:b/>
          <w:bCs/>
          <w:sz w:val="24"/>
          <w:szCs w:val="24"/>
        </w:rPr>
        <w:t>Техника безопасности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t>. При определении скорости и объема газа в газо</w:t>
      </w:r>
      <w:r w:rsidR="00A2375D" w:rsidRPr="00B106E6">
        <w:rPr>
          <w:rFonts w:ascii="Times New Roman" w:eastAsia="Times New Roman" w:hAnsi="Times New Roman" w:cs="Times New Roman"/>
          <w:bCs/>
          <w:sz w:val="24"/>
          <w:szCs w:val="24"/>
        </w:rPr>
        <w:softHyphen/>
        <w:t>ходах работающие должны быть обеспечены спецодеждой, необходимыми материалами и оборудованием в соответствии с требованиями безопасности</w:t>
      </w:r>
      <w:r w:rsidR="00E7196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7196B" w:rsidRPr="00E7196B">
        <w:rPr>
          <w:rFonts w:ascii="Times New Roman" w:eastAsia="Times New Roman" w:hAnsi="Times New Roman" w:cs="Times New Roman"/>
          <w:sz w:val="24"/>
          <w:szCs w:val="24"/>
        </w:rPr>
        <w:t>проведения указанных работ на данном предприятии.</w:t>
      </w:r>
    </w:p>
    <w:p w:rsidR="00E7196B" w:rsidRPr="00E7196B" w:rsidRDefault="00E7196B" w:rsidP="00E7196B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196B">
        <w:rPr>
          <w:rFonts w:ascii="Times New Roman" w:eastAsia="Times New Roman" w:hAnsi="Times New Roman" w:cs="Times New Roman"/>
          <w:sz w:val="24"/>
          <w:szCs w:val="24"/>
        </w:rPr>
        <w:t>Площадки для производства замеров должны быть ограждены перилами и бортовыми листами согласно требованиям ГОСТ 12.2.062 —81 «Общие правила безопасности для предприятий и организаций металлургической промышленности».</w:t>
      </w:r>
    </w:p>
    <w:p w:rsidR="00E7196B" w:rsidRPr="00E7196B" w:rsidRDefault="00E7196B" w:rsidP="00E7196B">
      <w:pPr>
        <w:spacing w:after="0" w:line="0" w:lineRule="atLeast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7196B">
        <w:rPr>
          <w:rFonts w:ascii="Times New Roman" w:eastAsia="Times New Roman" w:hAnsi="Times New Roman" w:cs="Times New Roman"/>
          <w:sz w:val="24"/>
          <w:szCs w:val="24"/>
        </w:rPr>
        <w:t xml:space="preserve">Работы на высоте следует проводить в соответствии с СНиП </w:t>
      </w:r>
      <w:r>
        <w:rPr>
          <w:rFonts w:ascii="Times New Roman" w:eastAsia="Times New Roman" w:hAnsi="Times New Roman" w:cs="Times New Roman"/>
          <w:sz w:val="24"/>
          <w:szCs w:val="24"/>
        </w:rPr>
        <w:t>11</w:t>
      </w:r>
      <w:r w:rsidRPr="00E7196B">
        <w:rPr>
          <w:rFonts w:ascii="Times New Roman" w:eastAsia="Times New Roman" w:hAnsi="Times New Roman" w:cs="Times New Roman"/>
          <w:sz w:val="24"/>
          <w:szCs w:val="24"/>
        </w:rPr>
        <w:t>1-4—80.</w:t>
      </w:r>
    </w:p>
    <w:p w:rsidR="00A2375D" w:rsidRPr="00E7196B" w:rsidRDefault="00E7196B" w:rsidP="00E7196B">
      <w:pPr>
        <w:tabs>
          <w:tab w:val="left" w:pos="709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E7196B">
        <w:rPr>
          <w:rFonts w:ascii="Times New Roman" w:eastAsia="Times New Roman" w:hAnsi="Times New Roman" w:cs="Times New Roman"/>
          <w:sz w:val="24"/>
          <w:szCs w:val="24"/>
        </w:rPr>
        <w:t>Химический анализ должен проводиться в соответствии с ОСТ 48-252-83 «ССБТ. Продукция цветной металлургии. Методы анализа. Общие требования безопасности».</w:t>
      </w:r>
    </w:p>
    <w:p w:rsidR="00A2375D" w:rsidRPr="00E7196B" w:rsidRDefault="00A2375D" w:rsidP="00E7196B">
      <w:pPr>
        <w:tabs>
          <w:tab w:val="left" w:pos="3152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A2375D" w:rsidRPr="00E7196B" w:rsidRDefault="00A2375D" w:rsidP="00E7196B">
      <w:pPr>
        <w:tabs>
          <w:tab w:val="left" w:pos="3152"/>
        </w:tabs>
        <w:spacing w:after="0" w:line="0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:rsidR="00A2375D" w:rsidRPr="00B106E6" w:rsidRDefault="00A2375D" w:rsidP="00430FDF">
      <w:pPr>
        <w:tabs>
          <w:tab w:val="left" w:pos="3152"/>
        </w:tabs>
        <w:spacing w:after="0" w:line="0" w:lineRule="atLeast"/>
        <w:rPr>
          <w:rFonts w:ascii="Times New Roman" w:hAnsi="Times New Roman" w:cs="Times New Roman"/>
          <w:sz w:val="24"/>
          <w:szCs w:val="24"/>
        </w:rPr>
      </w:pPr>
    </w:p>
    <w:p w:rsidR="00A2375D" w:rsidRPr="00B106E6" w:rsidRDefault="00A2375D" w:rsidP="00430FDF">
      <w:pPr>
        <w:tabs>
          <w:tab w:val="left" w:pos="3152"/>
        </w:tabs>
        <w:spacing w:after="0" w:line="0" w:lineRule="atLeast"/>
      </w:pPr>
    </w:p>
    <w:p w:rsidR="00A2375D" w:rsidRPr="00B106E6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p w:rsidR="00A2375D" w:rsidRPr="00430FDF" w:rsidRDefault="00A2375D" w:rsidP="00430FDF">
      <w:pPr>
        <w:tabs>
          <w:tab w:val="left" w:pos="3152"/>
        </w:tabs>
        <w:spacing w:after="0" w:line="0" w:lineRule="atLeast"/>
      </w:pPr>
    </w:p>
    <w:sectPr w:rsidR="00A2375D" w:rsidRPr="00430FDF" w:rsidSect="008C6DDB">
      <w:footerReference w:type="default" r:id="rId28"/>
      <w:pgSz w:w="11909" w:h="16834"/>
      <w:pgMar w:top="1135" w:right="1136" w:bottom="1276" w:left="1418" w:header="0" w:footer="0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5DDB" w:rsidRDefault="00B55DDB" w:rsidP="00DE75CB">
      <w:pPr>
        <w:spacing w:after="0" w:line="240" w:lineRule="auto"/>
      </w:pPr>
      <w:r>
        <w:separator/>
      </w:r>
    </w:p>
  </w:endnote>
  <w:endnote w:type="continuationSeparator" w:id="1">
    <w:p w:rsidR="00B55DDB" w:rsidRDefault="00B55DDB" w:rsidP="00DE7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icrosoft Sans Serif">
    <w:panose1 w:val="020B0604020202020204"/>
    <w:charset w:val="CC"/>
    <w:family w:val="swiss"/>
    <w:pitch w:val="variable"/>
    <w:sig w:usb0="61002BDF" w:usb1="80000000" w:usb2="00000008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4CE3" w:rsidRDefault="00CA4CE3">
    <w:pPr>
      <w:pStyle w:val="aa"/>
    </w:pPr>
  </w:p>
  <w:p w:rsidR="00CA4CE3" w:rsidRDefault="00CA4CE3">
    <w:pPr>
      <w:pStyle w:val="aa"/>
    </w:pPr>
  </w:p>
  <w:p w:rsidR="00CA4CE3" w:rsidRDefault="00CA4CE3">
    <w:pPr>
      <w:pStyle w:val="aa"/>
    </w:pPr>
  </w:p>
  <w:p w:rsidR="00CA4CE3" w:rsidRDefault="00CA4CE3">
    <w:pPr>
      <w:pStyle w:val="aa"/>
    </w:pPr>
  </w:p>
  <w:p w:rsidR="00CA4CE3" w:rsidRDefault="00CA4CE3">
    <w:pPr>
      <w:pStyle w:val="aa"/>
    </w:pPr>
  </w:p>
  <w:p w:rsidR="00CA4CE3" w:rsidRDefault="00CA4CE3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5DDB" w:rsidRDefault="00B55DDB" w:rsidP="00DE75CB">
      <w:pPr>
        <w:spacing w:after="0" w:line="240" w:lineRule="auto"/>
      </w:pPr>
      <w:r>
        <w:separator/>
      </w:r>
    </w:p>
  </w:footnote>
  <w:footnote w:type="continuationSeparator" w:id="1">
    <w:p w:rsidR="00B55DDB" w:rsidRDefault="00B55DDB" w:rsidP="00DE75CB">
      <w:pPr>
        <w:spacing w:after="0" w:line="240" w:lineRule="auto"/>
      </w:pPr>
      <w:r>
        <w:continuationSeparator/>
      </w:r>
    </w:p>
  </w:footnote>
  <w:footnote w:id="2">
    <w:p w:rsidR="003F150F" w:rsidRPr="003F150F" w:rsidRDefault="003F150F" w:rsidP="003F150F">
      <w:pPr>
        <w:spacing w:after="0" w:line="173" w:lineRule="exact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3F150F">
        <w:rPr>
          <w:rFonts w:ascii="Arial" w:eastAsia="Times New Roman" w:hAnsi="Arial" w:cs="Arial"/>
          <w:sz w:val="15"/>
          <w:szCs w:val="15"/>
          <w:vertAlign w:val="superscript"/>
        </w:rPr>
        <w:footnoteRef/>
      </w:r>
      <w:r w:rsidRPr="003F150F">
        <w:rPr>
          <w:rFonts w:ascii="Arial" w:eastAsia="Times New Roman" w:hAnsi="Arial" w:cs="Arial"/>
          <w:sz w:val="15"/>
          <w:szCs w:val="15"/>
        </w:rPr>
        <w:t xml:space="preserve"> Методику подготовил Западно-Сибирский региональный научно-иссле</w:t>
      </w:r>
      <w:r w:rsidRPr="003F150F">
        <w:rPr>
          <w:rFonts w:ascii="Arial" w:eastAsia="Times New Roman" w:hAnsi="Arial" w:cs="Arial"/>
          <w:sz w:val="15"/>
          <w:szCs w:val="15"/>
        </w:rPr>
        <w:softHyphen/>
      </w:r>
    </w:p>
    <w:p w:rsidR="003F150F" w:rsidRPr="003F150F" w:rsidRDefault="003F150F" w:rsidP="003F150F">
      <w:pPr>
        <w:spacing w:after="0" w:line="173" w:lineRule="exact"/>
        <w:rPr>
          <w:rFonts w:ascii="Times New Roman" w:eastAsia="Times New Roman" w:hAnsi="Times New Roman" w:cs="Times New Roman"/>
          <w:sz w:val="24"/>
          <w:szCs w:val="24"/>
        </w:rPr>
      </w:pPr>
      <w:r w:rsidRPr="003F150F">
        <w:rPr>
          <w:rFonts w:ascii="Arial" w:eastAsia="Times New Roman" w:hAnsi="Arial" w:cs="Arial"/>
          <w:sz w:val="15"/>
          <w:szCs w:val="15"/>
        </w:rPr>
        <w:t>довательский институт Госкомгидромета (А. П. Быков).</w:t>
      </w:r>
    </w:p>
    <w:p w:rsidR="003F150F" w:rsidRDefault="003F150F" w:rsidP="003F150F"/>
    <w:p w:rsidR="00DE75CB" w:rsidRDefault="00DE75CB" w:rsidP="00CA4CE3">
      <w:pPr>
        <w:pStyle w:val="a4"/>
        <w:shd w:val="clear" w:color="auto" w:fill="auto"/>
      </w:pPr>
    </w:p>
    <w:p w:rsidR="00CA4CE3" w:rsidRDefault="00CA4CE3" w:rsidP="00CA4CE3">
      <w:pPr>
        <w:pStyle w:val="a4"/>
        <w:shd w:val="clear" w:color="auto" w:fill="auto"/>
      </w:pPr>
    </w:p>
  </w:footnote>
  <w:footnote w:id="3">
    <w:p w:rsidR="00DE75CB" w:rsidRDefault="00DE75CB" w:rsidP="00CA4CE3">
      <w:pPr>
        <w:pStyle w:val="a4"/>
        <w:shd w:val="clear" w:color="auto" w:fill="auto"/>
      </w:pPr>
    </w:p>
    <w:p w:rsidR="00CA4CE3" w:rsidRDefault="00CA4CE3" w:rsidP="00CA4CE3">
      <w:pPr>
        <w:pStyle w:val="a4"/>
        <w:shd w:val="clear" w:color="auto" w:fill="auto"/>
      </w:pPr>
    </w:p>
    <w:p w:rsidR="00CA4CE3" w:rsidRDefault="00CA4CE3" w:rsidP="00CA4CE3">
      <w:pPr>
        <w:pStyle w:val="a4"/>
        <w:shd w:val="clear" w:color="auto" w:fill="auto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1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2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3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4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5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6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7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  <w:lvl w:ilvl="8">
      <w:start w:val="1"/>
      <w:numFmt w:val="decimal"/>
      <w:lvlText w:val="%1.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5"/>
        <w:szCs w:val="15"/>
        <w:u w:val="none"/>
      </w:rPr>
    </w:lvl>
  </w:abstractNum>
  <w:abstractNum w:abstractNumId="1">
    <w:nsid w:val="27D26AC9"/>
    <w:multiLevelType w:val="multilevel"/>
    <w:tmpl w:val="2AC2D50C"/>
    <w:lvl w:ilvl="0">
      <w:start w:val="1"/>
      <w:numFmt w:val="decimal"/>
      <w:lvlText w:val="%1."/>
      <w:lvlJc w:val="left"/>
      <w:rPr>
        <w:rFonts w:ascii="Times New Roman" w:eastAsia="Arial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E75CB"/>
    <w:rsid w:val="000572E4"/>
    <w:rsid w:val="000A6D32"/>
    <w:rsid w:val="000D2418"/>
    <w:rsid w:val="00126291"/>
    <w:rsid w:val="00136CAB"/>
    <w:rsid w:val="001435C4"/>
    <w:rsid w:val="00156594"/>
    <w:rsid w:val="001F38CA"/>
    <w:rsid w:val="002D0D8C"/>
    <w:rsid w:val="00344F42"/>
    <w:rsid w:val="003B640F"/>
    <w:rsid w:val="003D5100"/>
    <w:rsid w:val="003E5E8E"/>
    <w:rsid w:val="003F150F"/>
    <w:rsid w:val="003F7947"/>
    <w:rsid w:val="00430FDF"/>
    <w:rsid w:val="004438EB"/>
    <w:rsid w:val="004461EF"/>
    <w:rsid w:val="0050423E"/>
    <w:rsid w:val="005D4DCE"/>
    <w:rsid w:val="005F41F9"/>
    <w:rsid w:val="005F7D4D"/>
    <w:rsid w:val="006239AB"/>
    <w:rsid w:val="00645B77"/>
    <w:rsid w:val="006A148C"/>
    <w:rsid w:val="006E2B70"/>
    <w:rsid w:val="006F060C"/>
    <w:rsid w:val="00712BB8"/>
    <w:rsid w:val="007567F2"/>
    <w:rsid w:val="007B54B7"/>
    <w:rsid w:val="00814BDD"/>
    <w:rsid w:val="008650F8"/>
    <w:rsid w:val="0088184A"/>
    <w:rsid w:val="008A2AF8"/>
    <w:rsid w:val="008A65AA"/>
    <w:rsid w:val="008C6DDB"/>
    <w:rsid w:val="00912CA5"/>
    <w:rsid w:val="009F1A95"/>
    <w:rsid w:val="00A2375D"/>
    <w:rsid w:val="00A44627"/>
    <w:rsid w:val="00A94A8E"/>
    <w:rsid w:val="00A9697B"/>
    <w:rsid w:val="00AE2D30"/>
    <w:rsid w:val="00B106E6"/>
    <w:rsid w:val="00B47EAB"/>
    <w:rsid w:val="00B55DDB"/>
    <w:rsid w:val="00B61C9C"/>
    <w:rsid w:val="00B848A2"/>
    <w:rsid w:val="00B85F03"/>
    <w:rsid w:val="00BB0BAD"/>
    <w:rsid w:val="00BD39AA"/>
    <w:rsid w:val="00BD688F"/>
    <w:rsid w:val="00C76E5C"/>
    <w:rsid w:val="00CA4CE3"/>
    <w:rsid w:val="00CB7A3B"/>
    <w:rsid w:val="00CF0F50"/>
    <w:rsid w:val="00D23251"/>
    <w:rsid w:val="00D84864"/>
    <w:rsid w:val="00D905EC"/>
    <w:rsid w:val="00D96FE0"/>
    <w:rsid w:val="00DA15BB"/>
    <w:rsid w:val="00DE75CB"/>
    <w:rsid w:val="00E659A7"/>
    <w:rsid w:val="00E7196B"/>
    <w:rsid w:val="00EA36C6"/>
    <w:rsid w:val="00EB3E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79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Сноска_"/>
    <w:basedOn w:val="a0"/>
    <w:link w:val="a4"/>
    <w:rsid w:val="00DE75CB"/>
    <w:rPr>
      <w:rFonts w:ascii="Arial" w:eastAsia="Arial" w:hAnsi="Arial" w:cs="Arial"/>
      <w:sz w:val="15"/>
      <w:szCs w:val="15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DE75CB"/>
    <w:rPr>
      <w:rFonts w:ascii="MS Mincho" w:eastAsia="MS Mincho" w:hAnsi="MS Mincho" w:cs="MS Mincho"/>
      <w:spacing w:val="10"/>
      <w:sz w:val="14"/>
      <w:szCs w:val="14"/>
      <w:shd w:val="clear" w:color="auto" w:fill="FFFFFF"/>
    </w:rPr>
  </w:style>
  <w:style w:type="character" w:customStyle="1" w:styleId="21">
    <w:name w:val="Заголовок №2_"/>
    <w:basedOn w:val="a0"/>
    <w:link w:val="22"/>
    <w:rsid w:val="00DE75CB"/>
    <w:rPr>
      <w:rFonts w:ascii="Batang" w:eastAsia="Batang" w:hAnsi="Batang" w:cs="Batang"/>
      <w:spacing w:val="20"/>
      <w:sz w:val="18"/>
      <w:szCs w:val="18"/>
      <w:shd w:val="clear" w:color="auto" w:fill="FFFFFF"/>
    </w:rPr>
  </w:style>
  <w:style w:type="character" w:customStyle="1" w:styleId="a5">
    <w:name w:val="Основной текст_"/>
    <w:basedOn w:val="a0"/>
    <w:link w:val="1"/>
    <w:rsid w:val="00DE75CB"/>
    <w:rPr>
      <w:rFonts w:ascii="Arial" w:eastAsia="Arial" w:hAnsi="Arial" w:cs="Arial"/>
      <w:sz w:val="15"/>
      <w:szCs w:val="15"/>
      <w:shd w:val="clear" w:color="auto" w:fill="FFFFFF"/>
    </w:rPr>
  </w:style>
  <w:style w:type="character" w:customStyle="1" w:styleId="1pt">
    <w:name w:val="Основной текст + Курсив;Интервал 1 pt"/>
    <w:basedOn w:val="a5"/>
    <w:rsid w:val="00DE75CB"/>
    <w:rPr>
      <w:i/>
      <w:iCs/>
      <w:spacing w:val="20"/>
    </w:rPr>
  </w:style>
  <w:style w:type="character" w:customStyle="1" w:styleId="3">
    <w:name w:val="Заголовок №3_"/>
    <w:basedOn w:val="a0"/>
    <w:link w:val="30"/>
    <w:rsid w:val="00DE75CB"/>
    <w:rPr>
      <w:rFonts w:ascii="MS Mincho" w:eastAsia="MS Mincho" w:hAnsi="MS Mincho" w:cs="MS Mincho"/>
      <w:spacing w:val="20"/>
      <w:sz w:val="13"/>
      <w:szCs w:val="13"/>
      <w:shd w:val="clear" w:color="auto" w:fill="FFFFFF"/>
    </w:rPr>
  </w:style>
  <w:style w:type="character" w:customStyle="1" w:styleId="-1pt">
    <w:name w:val="Основной текст + Интервал -1 pt"/>
    <w:basedOn w:val="a5"/>
    <w:rsid w:val="00DE75CB"/>
    <w:rPr>
      <w:spacing w:val="-20"/>
    </w:rPr>
  </w:style>
  <w:style w:type="character" w:customStyle="1" w:styleId="42">
    <w:name w:val="Заголовок №4 (2)_"/>
    <w:basedOn w:val="a0"/>
    <w:link w:val="420"/>
    <w:rsid w:val="00DE75CB"/>
    <w:rPr>
      <w:rFonts w:ascii="Arial" w:eastAsia="Arial" w:hAnsi="Arial" w:cs="Arial"/>
      <w:spacing w:val="20"/>
      <w:sz w:val="15"/>
      <w:szCs w:val="15"/>
      <w:shd w:val="clear" w:color="auto" w:fill="FFFFFF"/>
    </w:rPr>
  </w:style>
  <w:style w:type="paragraph" w:customStyle="1" w:styleId="a4">
    <w:name w:val="Сноска"/>
    <w:basedOn w:val="a"/>
    <w:link w:val="a3"/>
    <w:rsid w:val="00DE75CB"/>
    <w:pPr>
      <w:shd w:val="clear" w:color="auto" w:fill="FFFFFF"/>
      <w:spacing w:after="0" w:line="168" w:lineRule="exact"/>
    </w:pPr>
    <w:rPr>
      <w:rFonts w:ascii="Arial" w:eastAsia="Arial" w:hAnsi="Arial" w:cs="Arial"/>
      <w:sz w:val="15"/>
      <w:szCs w:val="15"/>
    </w:rPr>
  </w:style>
  <w:style w:type="paragraph" w:customStyle="1" w:styleId="20">
    <w:name w:val="Основной текст (2)"/>
    <w:basedOn w:val="a"/>
    <w:link w:val="2"/>
    <w:rsid w:val="00DE75CB"/>
    <w:pPr>
      <w:shd w:val="clear" w:color="auto" w:fill="FFFFFF"/>
      <w:spacing w:after="0" w:line="0" w:lineRule="atLeast"/>
    </w:pPr>
    <w:rPr>
      <w:rFonts w:ascii="MS Mincho" w:eastAsia="MS Mincho" w:hAnsi="MS Mincho" w:cs="MS Mincho"/>
      <w:spacing w:val="10"/>
      <w:sz w:val="14"/>
      <w:szCs w:val="14"/>
    </w:rPr>
  </w:style>
  <w:style w:type="paragraph" w:customStyle="1" w:styleId="22">
    <w:name w:val="Заголовок №2"/>
    <w:basedOn w:val="a"/>
    <w:link w:val="21"/>
    <w:rsid w:val="00DE75CB"/>
    <w:pPr>
      <w:shd w:val="clear" w:color="auto" w:fill="FFFFFF"/>
      <w:spacing w:after="1980" w:line="245" w:lineRule="exact"/>
      <w:jc w:val="center"/>
      <w:outlineLvl w:val="1"/>
    </w:pPr>
    <w:rPr>
      <w:rFonts w:ascii="Batang" w:eastAsia="Batang" w:hAnsi="Batang" w:cs="Batang"/>
      <w:spacing w:val="20"/>
      <w:sz w:val="18"/>
      <w:szCs w:val="18"/>
    </w:rPr>
  </w:style>
  <w:style w:type="paragraph" w:customStyle="1" w:styleId="1">
    <w:name w:val="Основной текст1"/>
    <w:basedOn w:val="a"/>
    <w:link w:val="a5"/>
    <w:rsid w:val="00DE75CB"/>
    <w:pPr>
      <w:shd w:val="clear" w:color="auto" w:fill="FFFFFF"/>
      <w:spacing w:before="1980" w:after="0" w:line="211" w:lineRule="exact"/>
      <w:jc w:val="both"/>
    </w:pPr>
    <w:rPr>
      <w:rFonts w:ascii="Arial" w:eastAsia="Arial" w:hAnsi="Arial" w:cs="Arial"/>
      <w:sz w:val="15"/>
      <w:szCs w:val="15"/>
    </w:rPr>
  </w:style>
  <w:style w:type="paragraph" w:customStyle="1" w:styleId="30">
    <w:name w:val="Заголовок №3"/>
    <w:basedOn w:val="a"/>
    <w:link w:val="3"/>
    <w:rsid w:val="00DE75CB"/>
    <w:pPr>
      <w:shd w:val="clear" w:color="auto" w:fill="FFFFFF"/>
      <w:spacing w:after="180" w:line="0" w:lineRule="atLeast"/>
      <w:outlineLvl w:val="2"/>
    </w:pPr>
    <w:rPr>
      <w:rFonts w:ascii="MS Mincho" w:eastAsia="MS Mincho" w:hAnsi="MS Mincho" w:cs="MS Mincho"/>
      <w:spacing w:val="20"/>
      <w:sz w:val="13"/>
      <w:szCs w:val="13"/>
    </w:rPr>
  </w:style>
  <w:style w:type="paragraph" w:customStyle="1" w:styleId="420">
    <w:name w:val="Заголовок №4 (2)"/>
    <w:basedOn w:val="a"/>
    <w:link w:val="42"/>
    <w:rsid w:val="00DE75CB"/>
    <w:pPr>
      <w:shd w:val="clear" w:color="auto" w:fill="FFFFFF"/>
      <w:spacing w:before="60" w:after="0" w:line="0" w:lineRule="atLeast"/>
      <w:jc w:val="center"/>
      <w:outlineLvl w:val="3"/>
    </w:pPr>
    <w:rPr>
      <w:rFonts w:ascii="Arial" w:eastAsia="Arial" w:hAnsi="Arial" w:cs="Arial"/>
      <w:spacing w:val="20"/>
      <w:sz w:val="15"/>
      <w:szCs w:val="15"/>
    </w:rPr>
  </w:style>
  <w:style w:type="paragraph" w:styleId="a6">
    <w:name w:val="Balloon Text"/>
    <w:basedOn w:val="a"/>
    <w:link w:val="a7"/>
    <w:uiPriority w:val="99"/>
    <w:semiHidden/>
    <w:unhideWhenUsed/>
    <w:rsid w:val="00DE75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E75CB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CA4C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CA4CE3"/>
  </w:style>
  <w:style w:type="paragraph" w:styleId="aa">
    <w:name w:val="footer"/>
    <w:basedOn w:val="a"/>
    <w:link w:val="ab"/>
    <w:uiPriority w:val="99"/>
    <w:semiHidden/>
    <w:unhideWhenUsed/>
    <w:rsid w:val="00CA4C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CA4CE3"/>
  </w:style>
  <w:style w:type="character" w:customStyle="1" w:styleId="ac">
    <w:name w:val="Подпись к картинке_"/>
    <w:basedOn w:val="a0"/>
    <w:link w:val="ad"/>
    <w:rsid w:val="0050423E"/>
    <w:rPr>
      <w:rFonts w:ascii="Microsoft Sans Serif" w:eastAsia="Microsoft Sans Serif" w:hAnsi="Microsoft Sans Serif" w:cs="Microsoft Sans Serif"/>
      <w:sz w:val="14"/>
      <w:szCs w:val="14"/>
      <w:shd w:val="clear" w:color="auto" w:fill="FFFFFF"/>
    </w:rPr>
  </w:style>
  <w:style w:type="character" w:customStyle="1" w:styleId="65pt">
    <w:name w:val="Подпись к картинке + 6;5 pt"/>
    <w:basedOn w:val="ac"/>
    <w:rsid w:val="0050423E"/>
    <w:rPr>
      <w:sz w:val="13"/>
      <w:szCs w:val="13"/>
    </w:rPr>
  </w:style>
  <w:style w:type="paragraph" w:customStyle="1" w:styleId="ad">
    <w:name w:val="Подпись к картинке"/>
    <w:basedOn w:val="a"/>
    <w:link w:val="ac"/>
    <w:rsid w:val="0050423E"/>
    <w:pPr>
      <w:shd w:val="clear" w:color="auto" w:fill="FFFFFF"/>
      <w:spacing w:after="0" w:line="216" w:lineRule="exact"/>
      <w:jc w:val="center"/>
    </w:pPr>
    <w:rPr>
      <w:rFonts w:ascii="Microsoft Sans Serif" w:eastAsia="Microsoft Sans Serif" w:hAnsi="Microsoft Sans Serif" w:cs="Microsoft Sans Serif"/>
      <w:sz w:val="14"/>
      <w:szCs w:val="14"/>
    </w:rPr>
  </w:style>
  <w:style w:type="character" w:customStyle="1" w:styleId="5">
    <w:name w:val="Основной текст (5)_"/>
    <w:basedOn w:val="a0"/>
    <w:link w:val="50"/>
    <w:rsid w:val="0050423E"/>
    <w:rPr>
      <w:rFonts w:ascii="Microsoft Sans Serif" w:eastAsia="Microsoft Sans Serif" w:hAnsi="Microsoft Sans Serif" w:cs="Microsoft Sans Serif"/>
      <w:sz w:val="13"/>
      <w:szCs w:val="13"/>
      <w:shd w:val="clear" w:color="auto" w:fill="FFFFFF"/>
    </w:rPr>
  </w:style>
  <w:style w:type="character" w:customStyle="1" w:styleId="5FranklinGothicBook85pt">
    <w:name w:val="Основной текст (5) + Franklin Gothic Book;8;5 pt;Курсив"/>
    <w:basedOn w:val="5"/>
    <w:rsid w:val="0050423E"/>
    <w:rPr>
      <w:rFonts w:ascii="Franklin Gothic Book" w:eastAsia="Franklin Gothic Book" w:hAnsi="Franklin Gothic Book" w:cs="Franklin Gothic Book"/>
      <w:i/>
      <w:iCs/>
      <w:sz w:val="17"/>
      <w:szCs w:val="17"/>
    </w:rPr>
  </w:style>
  <w:style w:type="paragraph" w:customStyle="1" w:styleId="50">
    <w:name w:val="Основной текст (5)"/>
    <w:basedOn w:val="a"/>
    <w:link w:val="5"/>
    <w:rsid w:val="0050423E"/>
    <w:pPr>
      <w:shd w:val="clear" w:color="auto" w:fill="FFFFFF"/>
      <w:spacing w:before="60" w:after="240" w:line="149" w:lineRule="exact"/>
      <w:jc w:val="center"/>
    </w:pPr>
    <w:rPr>
      <w:rFonts w:ascii="Microsoft Sans Serif" w:eastAsia="Microsoft Sans Serif" w:hAnsi="Microsoft Sans Serif" w:cs="Microsoft Sans Serif"/>
      <w:sz w:val="13"/>
      <w:szCs w:val="1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9</Pages>
  <Words>1895</Words>
  <Characters>10804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SamLab.ws</cp:lastModifiedBy>
  <cp:revision>74</cp:revision>
  <dcterms:created xsi:type="dcterms:W3CDTF">2012-06-27T06:17:00Z</dcterms:created>
  <dcterms:modified xsi:type="dcterms:W3CDTF">2012-07-24T09:20:00Z</dcterms:modified>
</cp:coreProperties>
</file>